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08F90" w14:textId="77777777" w:rsidR="00C25522" w:rsidRDefault="00C25522">
      <w:bookmarkStart w:id="0" w:name="_GoBack"/>
      <w:bookmarkEnd w:id="0"/>
    </w:p>
    <w:p w14:paraId="04640E13" w14:textId="59CA4625" w:rsidR="00C25522" w:rsidRDefault="006A4BB3">
      <w:r>
        <w:t xml:space="preserve">Wymagania na poszczególne oceny ogółem: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1"/>
        <w:gridCol w:w="568"/>
        <w:gridCol w:w="7065"/>
      </w:tblGrid>
      <w:tr w:rsidR="006A4BB3" w14:paraId="7195F60E" w14:textId="77777777" w:rsidTr="00426B0B">
        <w:tc>
          <w:tcPr>
            <w:tcW w:w="2001" w:type="dxa"/>
          </w:tcPr>
          <w:p w14:paraId="2719E7E1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zapamiętywanie</w:t>
            </w:r>
          </w:p>
        </w:tc>
        <w:tc>
          <w:tcPr>
            <w:tcW w:w="568" w:type="dxa"/>
          </w:tcPr>
          <w:p w14:paraId="27E17250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65" w:type="dxa"/>
          </w:tcPr>
          <w:p w14:paraId="0EEB3D29" w14:textId="77777777" w:rsidR="006A4BB3" w:rsidRDefault="006A4BB3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wymienia, nazywa, wskazuje, rozpoznaje, podaje przykłady</w:t>
            </w:r>
          </w:p>
        </w:tc>
      </w:tr>
      <w:tr w:rsidR="006A4BB3" w14:paraId="7F20076D" w14:textId="77777777" w:rsidTr="00426B0B">
        <w:tc>
          <w:tcPr>
            <w:tcW w:w="2001" w:type="dxa"/>
          </w:tcPr>
          <w:p w14:paraId="210D5EB7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rozumienie</w:t>
            </w:r>
          </w:p>
        </w:tc>
        <w:tc>
          <w:tcPr>
            <w:tcW w:w="568" w:type="dxa"/>
          </w:tcPr>
          <w:p w14:paraId="18F74E0D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65" w:type="dxa"/>
          </w:tcPr>
          <w:p w14:paraId="627A0BB5" w14:textId="77777777" w:rsidR="006A4BB3" w:rsidRDefault="006A4BB3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wyjaśnia, opisuje, omawia, charakteryzuje, rozróżnia</w:t>
            </w:r>
          </w:p>
        </w:tc>
      </w:tr>
      <w:tr w:rsidR="006A4BB3" w14:paraId="05D9FE02" w14:textId="77777777" w:rsidTr="00426B0B">
        <w:tc>
          <w:tcPr>
            <w:tcW w:w="2001" w:type="dxa"/>
          </w:tcPr>
          <w:p w14:paraId="0AC9D74A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zastosowanie</w:t>
            </w:r>
          </w:p>
        </w:tc>
        <w:tc>
          <w:tcPr>
            <w:tcW w:w="568" w:type="dxa"/>
          </w:tcPr>
          <w:p w14:paraId="7C54DA91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65" w:type="dxa"/>
          </w:tcPr>
          <w:p w14:paraId="5E51DEB7" w14:textId="77777777" w:rsidR="006A4BB3" w:rsidRDefault="006A4BB3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stosuje, wykonuje, dobiera, korzysta, przygotowuje, wskazuje sposób działania</w:t>
            </w:r>
          </w:p>
        </w:tc>
      </w:tr>
      <w:tr w:rsidR="006A4BB3" w14:paraId="14D9C6BB" w14:textId="77777777" w:rsidTr="00426B0B">
        <w:tc>
          <w:tcPr>
            <w:tcW w:w="2001" w:type="dxa"/>
          </w:tcPr>
          <w:p w14:paraId="16F238F1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analiza i ocena</w:t>
            </w:r>
          </w:p>
        </w:tc>
        <w:tc>
          <w:tcPr>
            <w:tcW w:w="568" w:type="dxa"/>
          </w:tcPr>
          <w:p w14:paraId="657F4174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65" w:type="dxa"/>
          </w:tcPr>
          <w:p w14:paraId="5DFED90E" w14:textId="77777777" w:rsidR="006A4BB3" w:rsidRDefault="006A4BB3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analizuje, porównuje, klasyfikuje, rozpoznaje zależności, przewiduje skutki, ocenia, uzasadnia, argumentuje, wnioskuje, wybiera najlepsze rozwiązanie</w:t>
            </w:r>
          </w:p>
        </w:tc>
      </w:tr>
      <w:tr w:rsidR="006A4BB3" w14:paraId="07A377C0" w14:textId="77777777" w:rsidTr="00426B0B">
        <w:tc>
          <w:tcPr>
            <w:tcW w:w="2001" w:type="dxa"/>
          </w:tcPr>
          <w:p w14:paraId="01A9A2D8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568" w:type="dxa"/>
          </w:tcPr>
          <w:p w14:paraId="63D8E0B4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</w:p>
        </w:tc>
        <w:tc>
          <w:tcPr>
            <w:tcW w:w="7065" w:type="dxa"/>
          </w:tcPr>
          <w:p w14:paraId="123147FD" w14:textId="77777777" w:rsidR="006A4BB3" w:rsidRDefault="006A4BB3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  <w:tr w:rsidR="006A4BB3" w14:paraId="7068D32A" w14:textId="77777777" w:rsidTr="00426B0B">
        <w:tc>
          <w:tcPr>
            <w:tcW w:w="2001" w:type="dxa"/>
          </w:tcPr>
          <w:p w14:paraId="2535B520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tworzenie</w:t>
            </w:r>
          </w:p>
        </w:tc>
        <w:tc>
          <w:tcPr>
            <w:tcW w:w="568" w:type="dxa"/>
          </w:tcPr>
          <w:p w14:paraId="18726531" w14:textId="77777777" w:rsidR="006A4BB3" w:rsidRDefault="006A4BB3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65" w:type="dxa"/>
          </w:tcPr>
          <w:p w14:paraId="77A0D719" w14:textId="77777777" w:rsidR="006A4BB3" w:rsidRDefault="006A4BB3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tworzy, projektuje, planuje, opracowuje, proponuje, organizuje</w:t>
            </w:r>
          </w:p>
        </w:tc>
      </w:tr>
    </w:tbl>
    <w:p w14:paraId="05EE929E" w14:textId="77777777" w:rsidR="006A4BB3" w:rsidRDefault="006A4BB3"/>
    <w:p w14:paraId="00FE19F5" w14:textId="6A6D74D1" w:rsidR="00C25522" w:rsidRDefault="006A4BB3">
      <w:proofErr w:type="spellStart"/>
      <w:r>
        <w:t>Szczegołowo</w:t>
      </w:r>
      <w:proofErr w:type="spellEnd"/>
      <w:r>
        <w:t>:</w:t>
      </w:r>
    </w:p>
    <w:p w14:paraId="59CAF796" w14:textId="77777777" w:rsidR="00C25522" w:rsidRDefault="00C25522"/>
    <w:p w14:paraId="48581A92" w14:textId="0F210786" w:rsidR="007E179C" w:rsidRDefault="00C25522">
      <w:r>
        <w:t>Klasa 4.</w:t>
      </w:r>
    </w:p>
    <w:tbl>
      <w:tblPr>
        <w:tblpPr w:leftFromText="141" w:rightFromText="141" w:vertAnchor="text" w:tblpX="-289" w:tblpY="1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4"/>
        <w:gridCol w:w="1853"/>
        <w:gridCol w:w="7663"/>
      </w:tblGrid>
      <w:tr w:rsidR="00C25522" w14:paraId="2364BC8A" w14:textId="77777777" w:rsidTr="00426B0B">
        <w:trPr>
          <w:cantSplit/>
        </w:trPr>
        <w:tc>
          <w:tcPr>
            <w:tcW w:w="544" w:type="dxa"/>
            <w:vAlign w:val="center"/>
          </w:tcPr>
          <w:p w14:paraId="7E7D86E0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zapamiętywanie</w:t>
            </w:r>
          </w:p>
        </w:tc>
        <w:tc>
          <w:tcPr>
            <w:tcW w:w="1853" w:type="dxa"/>
          </w:tcPr>
          <w:p w14:paraId="30AC2833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663" w:type="dxa"/>
          </w:tcPr>
          <w:p w14:paraId="578F0AD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25A08E1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podstawowe pojęcia związane ze zdrowiem i zdrowym stylem życia;</w:t>
            </w:r>
          </w:p>
          <w:p w14:paraId="1B76C41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podstawowe czynności higieniczne, takie jak mycie rąk, zębów, twarzy, ciała i włosów;</w:t>
            </w:r>
          </w:p>
          <w:p w14:paraId="364E979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podstawowe środki higieniczne i pielęgnacyjne;</w:t>
            </w:r>
          </w:p>
          <w:p w14:paraId="001ACD9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 - wskazuje, kiedy gorączka może być groźna, a kiedy nie wymaga obniżania;</w:t>
            </w:r>
          </w:p>
          <w:p w14:paraId="1F4D906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wybrane objawy choroby, np. ból głowy, brzucha, gorączkę, wymioty;</w:t>
            </w:r>
          </w:p>
          <w:p w14:paraId="7DAA10B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z pomocą nauczyciela podaje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>przykłady sytuacji, w których należy wezwać pomoc medyczną;</w:t>
            </w:r>
          </w:p>
          <w:p w14:paraId="004F4AE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podstawowe produkty korzystne i niekorzystne dla zdrowia; </w:t>
            </w:r>
          </w:p>
          <w:p w14:paraId="7CF8D89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warzywa, owoce, wodę jako korzystne dla zdrowia; </w:t>
            </w:r>
          </w:p>
          <w:p w14:paraId="7199981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przykłady fast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foodów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, słodyczy i napojów słodzonych;</w:t>
            </w:r>
          </w:p>
          <w:p w14:paraId="2C6D331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wie jak uprawi się proste rośliny w domu/ogrodzie;</w:t>
            </w:r>
          </w:p>
          <w:p w14:paraId="744D561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zdrowe składniki diety;</w:t>
            </w:r>
          </w:p>
          <w:p w14:paraId="55EB8EC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podstawowe zasady higieny cyfrowej;</w:t>
            </w:r>
          </w:p>
          <w:p w14:paraId="48D283B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zagrożenia wynikające z niewłaściwego korzystania z Internetu np. uzależnienie od Internetu i gier, niebezpieczne kontakty w sieci, grooming;</w:t>
            </w:r>
          </w:p>
          <w:p w14:paraId="4F1438F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wskazuje, że urządzenia ekranowe mogą wpływać na zdrowie.</w:t>
            </w:r>
          </w:p>
          <w:p w14:paraId="55D9E64B" w14:textId="77777777" w:rsidR="00C25522" w:rsidRDefault="00C25522" w:rsidP="00426B0B">
            <w:pPr>
              <w:jc w:val="right"/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  <w:tr w:rsidR="00C25522" w14:paraId="27189503" w14:textId="77777777" w:rsidTr="00426B0B">
        <w:trPr>
          <w:cantSplit/>
        </w:trPr>
        <w:tc>
          <w:tcPr>
            <w:tcW w:w="544" w:type="dxa"/>
            <w:vAlign w:val="center"/>
          </w:tcPr>
          <w:p w14:paraId="6AA1C62F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rozum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ienie</w:t>
            </w:r>
          </w:p>
        </w:tc>
        <w:tc>
          <w:tcPr>
            <w:tcW w:w="1853" w:type="dxa"/>
          </w:tcPr>
          <w:p w14:paraId="5B3CE0EC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dostateczny</w:t>
            </w:r>
          </w:p>
        </w:tc>
        <w:tc>
          <w:tcPr>
            <w:tcW w:w="7663" w:type="dxa"/>
          </w:tcPr>
          <w:p w14:paraId="498DB47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5C52422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,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czym jest zdrowie, zdrowy styl życia, higiena osobista, profilaktyka, gorączka, szczepienia, nadwaga i otyłość;</w:t>
            </w:r>
          </w:p>
          <w:p w14:paraId="5AC0C01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>znaczenie higieny osobistej dla utrzymania zdrowia;</w:t>
            </w:r>
          </w:p>
          <w:p w14:paraId="2F95F7B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wiarygodne źródła informacji o zdrowiu;</w:t>
            </w:r>
          </w:p>
          <w:p w14:paraId="274DEF2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wyjaśnia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>pojęcie grupy ryzyka;</w:t>
            </w:r>
          </w:p>
          <w:p w14:paraId="73DC1DF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mierzy temperaturę ciała różnymi termometrami;</w:t>
            </w:r>
          </w:p>
          <w:p w14:paraId="5E77013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zasady przygotowania się do wizyty lekarskiej i stomatologicznej</w:t>
            </w:r>
          </w:p>
          <w:p w14:paraId="1676B5D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wyjaśnia, czym jest talerz zdrowego żywienia, zdrowe nawadnianie, nadwaga i otyłość;</w:t>
            </w:r>
          </w:p>
          <w:p w14:paraId="632B7DB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wyjaśnia, czym jest nadwaga i otyłość, oraz omawia, na czym polega ich profilaktyka;</w:t>
            </w:r>
          </w:p>
          <w:p w14:paraId="168258D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znaczenie regularnego spożywania posiłków, jedzenia warzyw i owoców oraz unikania żywności niekorzystnej dla zdrowia;</w:t>
            </w:r>
          </w:p>
          <w:p w14:paraId="219783B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podstawowe zasady przechowywania żywności;</w:t>
            </w:r>
          </w:p>
          <w:p w14:paraId="4CA4686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korzysta z aplikacji mobilnych do oceny składu produktów;</w:t>
            </w:r>
          </w:p>
          <w:p w14:paraId="5A472E3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 pojęcia: niebieskie światło, szyja SMS-owa, krótkowzroczność, higiena cyfrowa, grooming; </w:t>
            </w:r>
          </w:p>
          <w:p w14:paraId="77C496D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różnice między relacjami bez użycia technologii a relacjami z użyciem urządzeń elektronicznych;</w:t>
            </w:r>
          </w:p>
          <w:p w14:paraId="4BDAE1E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korzyści wynikające z przestrzegania domowych zasad ekranowych;</w:t>
            </w:r>
          </w:p>
        </w:tc>
      </w:tr>
      <w:tr w:rsidR="00C25522" w14:paraId="61CE64FF" w14:textId="77777777" w:rsidTr="00426B0B">
        <w:trPr>
          <w:cantSplit/>
          <w:trHeight w:val="1134"/>
        </w:trPr>
        <w:tc>
          <w:tcPr>
            <w:tcW w:w="544" w:type="dxa"/>
            <w:vAlign w:val="center"/>
          </w:tcPr>
          <w:p w14:paraId="75195BDE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zastosowanie</w:t>
            </w:r>
          </w:p>
        </w:tc>
        <w:tc>
          <w:tcPr>
            <w:tcW w:w="1853" w:type="dxa"/>
          </w:tcPr>
          <w:p w14:paraId="68E6544C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663" w:type="dxa"/>
          </w:tcPr>
          <w:p w14:paraId="673CE32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25E3B04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zasady higieny osobistej w codziennych sytuacjach;</w:t>
            </w:r>
          </w:p>
          <w:p w14:paraId="2AED79F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przygotowuje odpowiedzi na pytania standardowo zadawane przez lekarza;</w:t>
            </w:r>
          </w:p>
          <w:p w14:paraId="736CD61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dobiera właściwe zachowanie do objawów choroby lub sytuacji zagrożenia zdrowia;</w:t>
            </w:r>
          </w:p>
          <w:p w14:paraId="315E16A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zalecenia zgodne z talerzem zdrowego żywienia;</w:t>
            </w:r>
          </w:p>
          <w:p w14:paraId="01971C7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dostosowuje wielkość porcji do swoich potrzeb;</w:t>
            </w:r>
          </w:p>
          <w:p w14:paraId="1D2B01D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przygotowuje proste zdrowe posiłki, napoje i przekąski;</w:t>
            </w:r>
          </w:p>
          <w:p w14:paraId="15F2EA2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oznakowania na etykietach produktów spożywczych, w tym informacje o wartości odżywczej i alergenach; </w:t>
            </w:r>
          </w:p>
          <w:p w14:paraId="230CC27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ocenia świeżość produktów i rozpoznaje oznaki psucia się żywności;</w:t>
            </w:r>
          </w:p>
          <w:p w14:paraId="3B8D934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zasady higieny cyfrowej;</w:t>
            </w:r>
          </w:p>
          <w:p w14:paraId="415801E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dobiera sposoby reagowania na zagrożenia związane z korzystaniem z Internetu; </w:t>
            </w:r>
          </w:p>
          <w:p w14:paraId="684D69F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miejsca i osoby, u których można szukać pomocy; </w:t>
            </w:r>
          </w:p>
          <w:p w14:paraId="7CE7C06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przestrzega ustalonych zasad ekranowych.</w:t>
            </w:r>
          </w:p>
        </w:tc>
      </w:tr>
      <w:tr w:rsidR="00C25522" w14:paraId="78BAA17C" w14:textId="77777777" w:rsidTr="00426B0B">
        <w:trPr>
          <w:cantSplit/>
          <w:trHeight w:val="1134"/>
        </w:trPr>
        <w:tc>
          <w:tcPr>
            <w:tcW w:w="544" w:type="dxa"/>
            <w:vAlign w:val="center"/>
          </w:tcPr>
          <w:p w14:paraId="46058272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analiza 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i ocena</w:t>
            </w:r>
          </w:p>
        </w:tc>
        <w:tc>
          <w:tcPr>
            <w:tcW w:w="1853" w:type="dxa"/>
          </w:tcPr>
          <w:p w14:paraId="5C6A3A43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bardzo dobry</w:t>
            </w:r>
          </w:p>
        </w:tc>
        <w:tc>
          <w:tcPr>
            <w:tcW w:w="7663" w:type="dxa"/>
          </w:tcPr>
          <w:p w14:paraId="7249F6E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Uczeń: </w:t>
            </w:r>
          </w:p>
          <w:p w14:paraId="1A92D31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skład produktów spożywczych, korzystając z etykiet lub wiarygodnych aplikacji mobilnych;</w:t>
            </w:r>
          </w:p>
          <w:p w14:paraId="0DB8EFE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uzasadnia wybór produktów bogatych w podstawowe składniki odżywcze; </w:t>
            </w:r>
          </w:p>
          <w:p w14:paraId="0AD81C8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wpływ słodzonych napojów, fast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foodów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i słodyczy na zdrowie; </w:t>
            </w:r>
          </w:p>
          <w:p w14:paraId="1FCB35F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szacuje zapotrzebowanie na produkty spożywcze, aby ograniczać marnowanie żywności;</w:t>
            </w:r>
          </w:p>
          <w:p w14:paraId="51E142A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analizuje skutki nadmiernego korzystania z urządzeń ekranowych dla zdrowia fizycznego, psychicznego i relacji społecznych;</w:t>
            </w:r>
          </w:p>
          <w:p w14:paraId="49C6F44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ryzyko związane z niebezpiecznymi kontaktami w sieci; </w:t>
            </w:r>
          </w:p>
          <w:p w14:paraId="7096526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uzasadnia, dlaczego należy przestrzegać zasad higieny cyfrowej i reagować na zagrożenia internetowe;</w:t>
            </w:r>
          </w:p>
          <w:p w14:paraId="51E4615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znaczenie profilaktyki, szczepień, badań profilaktycznych </w:t>
            </w:r>
          </w:p>
          <w:p w14:paraId="4176D5F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 przesiewowych;</w:t>
            </w:r>
          </w:p>
          <w:p w14:paraId="06FB47A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uzasadnia, dlaczego warto korzystać z wiarygodnych źródeł informacji </w:t>
            </w:r>
          </w:p>
          <w:p w14:paraId="70F8090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o zdrowiu; </w:t>
            </w:r>
          </w:p>
          <w:p w14:paraId="7680844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ocenia, które objawy mogą wymagać pilnej konsultacji z dorosłym lub lekarzem; </w:t>
            </w:r>
          </w:p>
          <w:p w14:paraId="3B5F6D2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zasady pierwszej pomocy w sytuacjach zagrożenia życia i zdrowia.</w:t>
            </w:r>
          </w:p>
          <w:p w14:paraId="56EAAD5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4096D8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  <w:tr w:rsidR="00C25522" w14:paraId="1453E015" w14:textId="77777777" w:rsidTr="00426B0B">
        <w:trPr>
          <w:cantSplit/>
          <w:trHeight w:val="1134"/>
        </w:trPr>
        <w:tc>
          <w:tcPr>
            <w:tcW w:w="544" w:type="dxa"/>
            <w:vAlign w:val="center"/>
          </w:tcPr>
          <w:p w14:paraId="2AD21805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tworzenie</w:t>
            </w:r>
          </w:p>
        </w:tc>
        <w:tc>
          <w:tcPr>
            <w:tcW w:w="1853" w:type="dxa"/>
          </w:tcPr>
          <w:p w14:paraId="58F048F6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663" w:type="dxa"/>
          </w:tcPr>
          <w:p w14:paraId="152BFAB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533DB67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projektuje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własny plan dbania o zdrowie fizyczne, higienę i profilaktykę; </w:t>
            </w:r>
          </w:p>
          <w:p w14:paraId="018DBC5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instrukcję przygotowania się do wizyty lekarskiej lub stomatologicznej;</w:t>
            </w:r>
          </w:p>
          <w:p w14:paraId="357FFA0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schemat postępowania w sytuacji zagrożenia życia i zdrowia;</w:t>
            </w:r>
          </w:p>
          <w:p w14:paraId="09A89C6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proponuje działania promujące odpowiedzialność za zdrowie własne i innych osób. - projektuje jadłospis lub drugie śniadanie zgodne z zasadami zdrowego żywienia; </w:t>
            </w:r>
          </w:p>
          <w:p w14:paraId="24847B3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plan zakupów ograniczający marnowanie żywności;</w:t>
            </w:r>
          </w:p>
          <w:p w14:paraId="0977295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propozycję zdrowego posiłku z wykorzystaniem produktów roślinnych;</w:t>
            </w:r>
          </w:p>
          <w:p w14:paraId="3B7907C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proponuje działania zachęcające innych do zdrowego odżywiania i picia wody zamiast napojów słodzonych;</w:t>
            </w:r>
          </w:p>
          <w:p w14:paraId="2D2D3B9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domowe lub klasowe zasady ekranowe; </w:t>
            </w:r>
          </w:p>
          <w:p w14:paraId="3B53A37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instrukcję reagowania na zagrożenia w Internecie, w tym grooming lub uzależnienie od gier; </w:t>
            </w:r>
          </w:p>
          <w:p w14:paraId="12B3BC8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materiały promujące bezpieczne i zdrowe korzystanie z technologii.</w:t>
            </w:r>
          </w:p>
        </w:tc>
      </w:tr>
    </w:tbl>
    <w:p w14:paraId="4FC755B6" w14:textId="77777777" w:rsidR="00C25522" w:rsidRDefault="00C25522"/>
    <w:p w14:paraId="6FF5AD02" w14:textId="77777777" w:rsidR="00C25522" w:rsidRDefault="00C25522"/>
    <w:p w14:paraId="404A76E8" w14:textId="77777777" w:rsidR="00C25522" w:rsidRDefault="00C25522"/>
    <w:p w14:paraId="0897B7C2" w14:textId="77777777" w:rsidR="00C25522" w:rsidRDefault="00C25522"/>
    <w:p w14:paraId="65778DEA" w14:textId="77777777" w:rsidR="00C25522" w:rsidRDefault="00C25522"/>
    <w:p w14:paraId="05732071" w14:textId="72A2AA98" w:rsidR="00C25522" w:rsidRDefault="00C25522">
      <w:r>
        <w:t>Klasa 6.</w:t>
      </w:r>
    </w:p>
    <w:tbl>
      <w:tblPr>
        <w:tblpPr w:leftFromText="141" w:rightFromText="141" w:vertAnchor="text" w:tblpX="-289" w:tblpY="1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"/>
        <w:gridCol w:w="1841"/>
        <w:gridCol w:w="7797"/>
      </w:tblGrid>
      <w:tr w:rsidR="00C25522" w14:paraId="05E1D556" w14:textId="77777777" w:rsidTr="00426B0B">
        <w:tc>
          <w:tcPr>
            <w:tcW w:w="10065" w:type="dxa"/>
            <w:gridSpan w:val="3"/>
            <w:shd w:val="clear" w:color="auto" w:fill="D4D4D4"/>
          </w:tcPr>
          <w:p w14:paraId="58887448" w14:textId="77777777" w:rsidR="00C25522" w:rsidRDefault="00C25522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Klasa 6, program „Moje zdrowie”</w:t>
            </w:r>
          </w:p>
        </w:tc>
      </w:tr>
      <w:tr w:rsidR="00C25522" w14:paraId="4855EE90" w14:textId="77777777" w:rsidTr="00426B0B">
        <w:tc>
          <w:tcPr>
            <w:tcW w:w="427" w:type="dxa"/>
          </w:tcPr>
          <w:p w14:paraId="43C1FC4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D4D4D4"/>
            <w:vAlign w:val="center"/>
          </w:tcPr>
          <w:p w14:paraId="03F877A1" w14:textId="77777777" w:rsidR="00C25522" w:rsidRDefault="00C25522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797" w:type="dxa"/>
            <w:shd w:val="clear" w:color="auto" w:fill="D4D4D4"/>
            <w:vAlign w:val="center"/>
          </w:tcPr>
          <w:p w14:paraId="6E121FAC" w14:textId="77777777" w:rsidR="00C25522" w:rsidRDefault="00C25522" w:rsidP="00426B0B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wymagania</w:t>
            </w:r>
          </w:p>
        </w:tc>
      </w:tr>
      <w:tr w:rsidR="00C25522" w14:paraId="0E38C70C" w14:textId="77777777" w:rsidTr="00426B0B">
        <w:trPr>
          <w:cantSplit/>
          <w:trHeight w:val="1465"/>
        </w:trPr>
        <w:tc>
          <w:tcPr>
            <w:tcW w:w="427" w:type="dxa"/>
            <w:vAlign w:val="center"/>
          </w:tcPr>
          <w:p w14:paraId="23ADE581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zapamiętywanie</w:t>
            </w:r>
          </w:p>
        </w:tc>
        <w:tc>
          <w:tcPr>
            <w:tcW w:w="1841" w:type="dxa"/>
          </w:tcPr>
          <w:p w14:paraId="614A3B83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797" w:type="dxa"/>
          </w:tcPr>
          <w:p w14:paraId="77D9EC8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7E53CC0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podstawowe zasady higieny cyfrowej;</w:t>
            </w:r>
          </w:p>
          <w:p w14:paraId="6FC6685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pojęcia: niebieskie światło, szyja SMS-owa; krótkowzroczność, cyberprzemoc, hejt, mowa nienawiści;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patostreaming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cyberrzeczywistość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, grooming, AI i VR; </w:t>
            </w:r>
          </w:p>
          <w:p w14:paraId="299D453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przykłady uzależnień i substancji psychoaktywnych, w tym alkohol, wyroby tytoniowe i napoje energetyzujące;</w:t>
            </w:r>
          </w:p>
          <w:p w14:paraId="1176369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zagrożenia związane z nadmiernym korzystaniem z Internetu </w:t>
            </w:r>
          </w:p>
          <w:p w14:paraId="7F18006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 używaniem substancji psychoaktywnych;</w:t>
            </w:r>
          </w:p>
          <w:p w14:paraId="56D3BA2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podstawowe zmiany fizyczne, psychiczne, emocjonalne i społeczne występujące w okresie dojrzewania; </w:t>
            </w:r>
          </w:p>
          <w:p w14:paraId="1398F1B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podstawowe zasady higieny osobistej związanej ze zmianami okresu dojrzewania;</w:t>
            </w:r>
          </w:p>
          <w:p w14:paraId="6D7EA06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podstawowe rodzaje relacji: koleżeństwo, przyjaźń, zauroczenie, zakochanie, miłość; </w:t>
            </w:r>
          </w:p>
          <w:p w14:paraId="2DDC407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przykłady właściwych i niewłaściwych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w relacjach; </w:t>
            </w:r>
          </w:p>
          <w:p w14:paraId="75A3211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podstawowe funkcje rodziny oraz przykłady zmian, które mogą w niej występować.</w:t>
            </w:r>
          </w:p>
        </w:tc>
      </w:tr>
      <w:tr w:rsidR="00C25522" w14:paraId="670845F8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3338D5A0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rozumienie</w:t>
            </w:r>
          </w:p>
        </w:tc>
        <w:tc>
          <w:tcPr>
            <w:tcW w:w="1841" w:type="dxa"/>
          </w:tcPr>
          <w:p w14:paraId="266832CB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797" w:type="dxa"/>
          </w:tcPr>
          <w:p w14:paraId="06715D2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460F7EF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 wpływ urządzeń ekranowych na zdrowie;</w:t>
            </w:r>
          </w:p>
          <w:p w14:paraId="5B87268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omawia różnice między relacjami bezpośrednimi a relacjami z użyciem technologii; </w:t>
            </w:r>
          </w:p>
          <w:p w14:paraId="6ADE87A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zagrożenia wynikające z niewłaściwego używania technologii, w tym cyberprzemoc, hejt, mowę nienawiści,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patostreaming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i uzależnienie od Internetu;</w:t>
            </w:r>
          </w:p>
          <w:p w14:paraId="7606CD6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wyjaśnia, czym jest uzależnienie; </w:t>
            </w:r>
          </w:p>
          <w:p w14:paraId="7E021FF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omawia podstawowe zagrożenia wynikające z używania alkoholu, tytoniu, napojów energetyzujących i innych substancji psychoaktywnych; </w:t>
            </w:r>
          </w:p>
          <w:p w14:paraId="329107D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korzyści wynikające z przestrzegania domowych zasad ekranowych;</w:t>
            </w:r>
          </w:p>
          <w:p w14:paraId="00E6BD7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zmiany zachodzące w okresie dojrzewania; </w:t>
            </w:r>
          </w:p>
          <w:p w14:paraId="2EFF497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różnice między dojrzewaniem fizycznym a dojrzałością psychiczną; </w:t>
            </w:r>
          </w:p>
          <w:p w14:paraId="12B1F56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zmiany zachodzące w mózgu nastolatka i ich wpływ na zachowanie;</w:t>
            </w:r>
          </w:p>
          <w:p w14:paraId="50215FD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 pojęcia związane z relacjami; </w:t>
            </w:r>
          </w:p>
          <w:p w14:paraId="2B66289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funkcje rodziny, przejawy jej prawidłowego funkcjonowania oraz wartość rodziny w życiu człowieka; </w:t>
            </w:r>
          </w:p>
          <w:p w14:paraId="092EE4B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podstawowe prawa i obowiązki dziecka oraz rodziców.</w:t>
            </w:r>
          </w:p>
        </w:tc>
      </w:tr>
      <w:tr w:rsidR="00C25522" w14:paraId="0157B119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43713BF8" w14:textId="77777777" w:rsidR="00C25522" w:rsidRDefault="00C25522" w:rsidP="00426B0B">
            <w:pPr>
              <w:ind w:left="113" w:right="113"/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zasto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sowanie</w:t>
            </w:r>
          </w:p>
        </w:tc>
        <w:tc>
          <w:tcPr>
            <w:tcW w:w="1841" w:type="dxa"/>
          </w:tcPr>
          <w:p w14:paraId="6A16831D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dobry</w:t>
            </w:r>
          </w:p>
        </w:tc>
        <w:tc>
          <w:tcPr>
            <w:tcW w:w="7797" w:type="dxa"/>
          </w:tcPr>
          <w:p w14:paraId="7CB0F08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2B0995E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zasady bezpiecznego korzystania z Internetu, AI i VR;</w:t>
            </w:r>
          </w:p>
          <w:p w14:paraId="29C8DE2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wskazuje sposoby reagowania na zagrożenia w sieci oraz miejsca uzyskania pomocy specjalistycznej; </w:t>
            </w:r>
          </w:p>
          <w:p w14:paraId="19FEE46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– stosuje zasady higieny cyfrowej i unikania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ryzykownych;</w:t>
            </w:r>
          </w:p>
          <w:p w14:paraId="628CBDF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 xml:space="preserve">- wskazuje sposoby reagowania w sytuacjach zagrożenia uzależnieniem; </w:t>
            </w:r>
          </w:p>
          <w:p w14:paraId="4C5FE32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miejsca uzyskania pomocy specjalistycznej; </w:t>
            </w:r>
          </w:p>
          <w:p w14:paraId="159A1AC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formułuje proste argumenty za nieużywaniem substancji psychoaktywnych;</w:t>
            </w:r>
          </w:p>
          <w:p w14:paraId="5401DBF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identyfikuje zmiany dotyczące dojrzewania należące do normy medycznej oraz te, które mogą od niej odbiegać; </w:t>
            </w:r>
          </w:p>
          <w:p w14:paraId="6660A23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stosuje zasady higieny skóry twarzy, całego ciała i narządów płciowych; </w:t>
            </w:r>
          </w:p>
          <w:p w14:paraId="243C121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wskazuje, kiedy należy zwrócić się o pomoc do osoby dorosłej lub specjalisty;</w:t>
            </w:r>
          </w:p>
          <w:p w14:paraId="2F8FBF3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sposoby dbania o więzi rodzinne i rówieśnicze; </w:t>
            </w:r>
          </w:p>
          <w:p w14:paraId="38A7BBA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sytuacje, w których może dojść do naruszenia granic osobistych;</w:t>
            </w:r>
          </w:p>
          <w:p w14:paraId="15D60C1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zasady szacunku, empatii i ochrony granic własnych oraz innych osób;</w:t>
            </w:r>
          </w:p>
          <w:p w14:paraId="4F9AD12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sposoby radzenia sobie ze zmianami w rodzinie.</w:t>
            </w:r>
          </w:p>
        </w:tc>
      </w:tr>
      <w:tr w:rsidR="00C25522" w14:paraId="61FCD2BD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1C31C854" w14:textId="77777777" w:rsidR="00C25522" w:rsidRDefault="00C25522" w:rsidP="00426B0B">
            <w:pPr>
              <w:ind w:left="113" w:right="113"/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analiza i ocena</w:t>
            </w:r>
          </w:p>
        </w:tc>
        <w:tc>
          <w:tcPr>
            <w:tcW w:w="1841" w:type="dxa"/>
          </w:tcPr>
          <w:p w14:paraId="3CDEF37E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797" w:type="dxa"/>
          </w:tcPr>
          <w:p w14:paraId="502FF7D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5B44953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korzyści i zagrożenia związane ze sztuczną inteligencją oraz wirtualną rzeczywistością;</w:t>
            </w:r>
          </w:p>
          <w:p w14:paraId="711DB7E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konsekwencje hejtu, mowy nienawiści, cyberprzemocy,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patostreamingu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i kreowania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cyberrzeczywistości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; </w:t>
            </w:r>
          </w:p>
          <w:p w14:paraId="1C24C6A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 potrzebę odpowiedzialnego korzystania z technologii;</w:t>
            </w:r>
          </w:p>
          <w:p w14:paraId="49E4BA7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mechanizm uzależnienia oraz skutki zdrowotne i społeczne używania alkoholu, tytoniu, napojów energetyzujących i innych substancji psychoaktywnych; </w:t>
            </w:r>
          </w:p>
          <w:p w14:paraId="66D27F5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wpływ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ryzykownych na zdrowie, relacje i bezpieczeństwo;</w:t>
            </w:r>
          </w:p>
          <w:p w14:paraId="346BD5BE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 korzyści wynikające z niezażywania substancji psychoaktywnych;</w:t>
            </w:r>
          </w:p>
          <w:p w14:paraId="27F3A92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 analizuje wpływ zmian fizycznych, psychicznych, emocjonalnych i społecznych na funkcjonowanie nastolatka;</w:t>
            </w:r>
          </w:p>
          <w:p w14:paraId="49ACE97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porównuje dojrzewanie fizyczne i psychiczną dojrzałość; </w:t>
            </w:r>
          </w:p>
          <w:p w14:paraId="0984C80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 znaczenie higieny, obserwowania swojego ciała i szukania pomocy w sytuacjach niepokojących;</w:t>
            </w:r>
          </w:p>
          <w:p w14:paraId="45FA99E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czynniki wpływające na atmosferę w rodzinie i jakość relacji; </w:t>
            </w:r>
          </w:p>
          <w:p w14:paraId="39EFC35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ocenia, które zachowania są wspierające, a które niewłaściwe lub naruszające granice osobiste;</w:t>
            </w:r>
          </w:p>
          <w:p w14:paraId="3E2664F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uzasadnia, dlaczego w sytuacji zagrożenia, przemocy lub przekroczenia granic należy szukać pomocy.</w:t>
            </w:r>
          </w:p>
        </w:tc>
      </w:tr>
      <w:tr w:rsidR="00C25522" w14:paraId="117B8180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3B2D8988" w14:textId="77777777" w:rsidR="00C25522" w:rsidRDefault="00C25522" w:rsidP="00426B0B">
            <w:pPr>
              <w:ind w:left="113" w:right="113"/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tworzen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ie</w:t>
            </w:r>
          </w:p>
        </w:tc>
        <w:tc>
          <w:tcPr>
            <w:tcW w:w="1841" w:type="dxa"/>
          </w:tcPr>
          <w:p w14:paraId="5D01FD52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celujący</w:t>
            </w:r>
          </w:p>
        </w:tc>
        <w:tc>
          <w:tcPr>
            <w:tcW w:w="7797" w:type="dxa"/>
          </w:tcPr>
          <w:p w14:paraId="3060279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73DC1F9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poradnik odpowiedzialnego korzystania z Internetu, AI lub VR; </w:t>
            </w:r>
          </w:p>
          <w:p w14:paraId="5EB53CE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kampanię przeciw hejtowi, cyberprzemocy, mowie nienawiści lub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patostreamingowi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;</w:t>
            </w:r>
          </w:p>
          <w:p w14:paraId="69EF0BD0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procedurę reagowania na zagrożenia cyfrowe;</w:t>
            </w:r>
            <w:r>
              <w:rPr>
                <w:rFonts w:ascii="Aptos" w:eastAsia="Aptos" w:hAnsi="Aptos" w:cs="Aptos"/>
                <w:sz w:val="24"/>
                <w:szCs w:val="24"/>
              </w:rPr>
              <w:tab/>
            </w:r>
          </w:p>
          <w:p w14:paraId="12A521DA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kampanię profilaktyczną przeciw uzależnieniom; </w:t>
            </w:r>
          </w:p>
          <w:p w14:paraId="64106243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materiały edukacyjne promujące zdrowe wybory; </w:t>
            </w:r>
          </w:p>
          <w:p w14:paraId="63969BC6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opracowuje zestaw argumentów dotyczących korzyści z niespożywania alkoholu, nieużywania wyrobów tytoniowych i niespożywania napojów energetyzujących;</w:t>
            </w:r>
          </w:p>
          <w:p w14:paraId="23E2E94D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poradnik dotyczący dojrzewania i higieny osobistej;</w:t>
            </w:r>
          </w:p>
          <w:p w14:paraId="531CF7CD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opracowuje zasady dbania o zdrowie, komfort i bezpieczeństwo w okresie dojrzewania; </w:t>
            </w:r>
          </w:p>
          <w:p w14:paraId="195B6298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proponuje sposoby radzenia sobie ze zmianami okresu dojrzewania </w:t>
            </w:r>
          </w:p>
          <w:p w14:paraId="61E22301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 poszanowaniem prywatności i godności własnej oraz innych osób;</w:t>
            </w:r>
          </w:p>
          <w:p w14:paraId="3B65C9A3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kodeks dobrych relacji opartych na szacunku, empatii, odpowiedzialności i ochronie granic; </w:t>
            </w:r>
          </w:p>
          <w:p w14:paraId="4AF537BF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projektuje sposoby wspierania osób doświadczających trudnych zmian rodzinnych;</w:t>
            </w:r>
          </w:p>
          <w:p w14:paraId="3C6889CE" w14:textId="77777777" w:rsidR="00C25522" w:rsidRDefault="00C25522" w:rsidP="00426B0B">
            <w:pPr>
              <w:tabs>
                <w:tab w:val="left" w:pos="6384"/>
              </w:tabs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proponuje działania wzmacniające więzi rodzinne i rówieśnicze.</w:t>
            </w:r>
          </w:p>
        </w:tc>
      </w:tr>
    </w:tbl>
    <w:p w14:paraId="4F3EBACA" w14:textId="77777777" w:rsidR="00C25522" w:rsidRDefault="00C25522"/>
    <w:p w14:paraId="3D3BDFFB" w14:textId="77777777" w:rsidR="00C25522" w:rsidRDefault="00C25522"/>
    <w:p w14:paraId="23B4BE37" w14:textId="77777777" w:rsidR="00C25522" w:rsidRDefault="00C25522"/>
    <w:p w14:paraId="0257C469" w14:textId="77777777" w:rsidR="00C25522" w:rsidRDefault="00C25522"/>
    <w:p w14:paraId="4A867FF7" w14:textId="477EA40E" w:rsidR="00C25522" w:rsidRDefault="00C25522">
      <w:r>
        <w:t>Klasa7.</w:t>
      </w:r>
    </w:p>
    <w:tbl>
      <w:tblPr>
        <w:tblpPr w:leftFromText="141" w:rightFromText="141" w:vertAnchor="text" w:tblpX="-431" w:tblpY="1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"/>
        <w:gridCol w:w="1841"/>
        <w:gridCol w:w="8081"/>
      </w:tblGrid>
      <w:tr w:rsidR="00C25522" w14:paraId="6F4D20E9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3FCAACAC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zapamiętywanie</w:t>
            </w:r>
          </w:p>
        </w:tc>
        <w:tc>
          <w:tcPr>
            <w:tcW w:w="1841" w:type="dxa"/>
          </w:tcPr>
          <w:p w14:paraId="5D4F156E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8081" w:type="dxa"/>
          </w:tcPr>
          <w:p w14:paraId="3DF5F9B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207A031A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podstawowe czynniki wpływające pozytywnie i negatywnie na zdrowie i samopoczucie;</w:t>
            </w:r>
          </w:p>
          <w:p w14:paraId="03D5CE9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przykłady chorób zakaźnych, przewlekłych i cywilizacyjnych. </w:t>
            </w:r>
          </w:p>
          <w:p w14:paraId="3C626D83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wybrane drogi przenoszenia chorób zakaźnych, np. drogę kropelkową, przez kontakt, przez krew; </w:t>
            </w:r>
          </w:p>
          <w:p w14:paraId="27101674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podstawowe zasady higieny i profilaktyki zakażeń; </w:t>
            </w:r>
          </w:p>
          <w:p w14:paraId="2F3A2E2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pojęcia: epidemia, pandemia, szczepienie, antybiotyk, antybiotykoodporność, BMI, tętno, ciśnienie krwi;</w:t>
            </w:r>
          </w:p>
          <w:p w14:paraId="6608F84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podstawowe zasady zdrowego odżywiania; </w:t>
            </w:r>
          </w:p>
          <w:p w14:paraId="012A073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elementy talerza zdrowego żywienia;</w:t>
            </w:r>
          </w:p>
          <w:p w14:paraId="4463F57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przykłady konsekwencji niewłaściwego odżywiania, np. nadwagę, otyłość, cukrzycę typu 2, choroby układu krążenia; </w:t>
            </w:r>
          </w:p>
          <w:p w14:paraId="49CCB55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przykłady suplementów, napojów energetyzujących i środków dopingujących;</w:t>
            </w:r>
          </w:p>
          <w:p w14:paraId="4D54B69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podstawowe emocje, potrzeby i przykłady objawów stresu;</w:t>
            </w:r>
          </w:p>
          <w:p w14:paraId="45EED59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pojęcia: dobrostan, poczucie własnej wartości, obraz ciała, pierwsza pomoc emocjonalna, depresja, zaburzenia lękowe, zaburzenia odżywiania; </w:t>
            </w:r>
          </w:p>
          <w:p w14:paraId="7683F36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przykładowe osoby i miejsca, gdzie można szukać pomocy w trudnościach emocjonalnych;</w:t>
            </w:r>
          </w:p>
          <w:p w14:paraId="3F1E1E3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przykłady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ryzykownych w Internecie i poza nim;</w:t>
            </w:r>
          </w:p>
          <w:p w14:paraId="017B30B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pojęcia: cyberprzemoc, hejt, mowa nienawiści, challenge,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patostreaming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, seksting, uzależnienie od mediów społecznościowych i gier, substancje psychoaktywne;</w:t>
            </w:r>
          </w:p>
          <w:p w14:paraId="6E09213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wymienia przykłady substancji psychoaktywnych, np. alkohol, tytoń, narkotyki, leki stosowane niezgodnie z zaleceniami.</w:t>
            </w:r>
          </w:p>
        </w:tc>
      </w:tr>
      <w:tr w:rsidR="00C25522" w14:paraId="6D087BBA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7CF48AD8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rozumienie</w:t>
            </w:r>
          </w:p>
        </w:tc>
        <w:tc>
          <w:tcPr>
            <w:tcW w:w="1841" w:type="dxa"/>
          </w:tcPr>
          <w:p w14:paraId="4C7F7894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8081" w:type="dxa"/>
          </w:tcPr>
          <w:p w14:paraId="5141A63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5E91C399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wyjaśnia, czym są choroby zakaźne, epidemie i pandemie; </w:t>
            </w:r>
          </w:p>
          <w:p w14:paraId="1909B2F4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podstawowe sposoby ograniczania ryzyka zakażenia; </w:t>
            </w:r>
          </w:p>
          <w:p w14:paraId="24230379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 znaczenie szczepień oraz rozróżnia szczepienia obowiązkowe i zalecane; </w:t>
            </w:r>
          </w:p>
          <w:p w14:paraId="6E4901B6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omawia wybrane choroby przewlekłe i cywilizacyjne, np. otyłość, próchnicę, nadciśnienie, cukrzycę, alergie; </w:t>
            </w:r>
          </w:p>
          <w:p w14:paraId="01D38B4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podstawowe mierniki zdrowia fizycznego, takie jak BMI, ciśnienie tętnicze, tętno, poziom glukozy i profil lipidowy;</w:t>
            </w:r>
          </w:p>
          <w:p w14:paraId="2B929C2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wyjaśnia, na czym polega komponowanie zbilansowanego posiłku; </w:t>
            </w:r>
          </w:p>
          <w:p w14:paraId="327C4B1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znaczenie diety w profilaktyce chorób;</w:t>
            </w:r>
          </w:p>
          <w:p w14:paraId="6559D5E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konsekwencje niewłaściwego odżywiania;</w:t>
            </w:r>
          </w:p>
          <w:p w14:paraId="426FADE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wyjaśnia, czym są posiłki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przedwysiłkowe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i powysiłkowe; </w:t>
            </w:r>
          </w:p>
          <w:p w14:paraId="516F261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negatywne skutki nieprawidłowych diet, nadużywania suplementów, napojów energetyzujących i dopingu;</w:t>
            </w:r>
          </w:p>
          <w:p w14:paraId="30165DB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 zależność między emocjami, myślami, objawami fizycznymi </w:t>
            </w:r>
          </w:p>
          <w:p w14:paraId="6516D36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i zachowaniem; </w:t>
            </w:r>
          </w:p>
          <w:p w14:paraId="37B91C0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znaczenie poczucia własnej wartości i pozytywnego obrazu ciała;</w:t>
            </w:r>
          </w:p>
          <w:p w14:paraId="53749A1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omawia wpływ Internetu i mediów społecznościowych na obraz ciała; </w:t>
            </w:r>
          </w:p>
          <w:p w14:paraId="3B497AD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wyjaśnia, czym jest dobrostan i jakie czynniki mogą na niego wpływać, np. aktywność fizyczna, dieta, sen, higiena cyfrowa;</w:t>
            </w:r>
          </w:p>
          <w:p w14:paraId="0CFA734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specyfikę cyfrowych relacji i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;</w:t>
            </w:r>
          </w:p>
          <w:p w14:paraId="7F26521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 konsekwencje dzielenia się informacjami osobistymi i danymi wrażliwymi w Internecie;</w:t>
            </w:r>
          </w:p>
          <w:p w14:paraId="7C277B7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konsekwencje odbioru niewłaściwych treści, np.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patostreamingu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i internetowych wyzwań; </w:t>
            </w:r>
          </w:p>
          <w:p w14:paraId="11B8790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skutki zdrowotne i psychospołeczne używania substancji psychoaktywnych.</w:t>
            </w:r>
          </w:p>
        </w:tc>
      </w:tr>
      <w:tr w:rsidR="00C25522" w14:paraId="34CAE9D3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797F7B83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zastosowan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ie</w:t>
            </w:r>
          </w:p>
        </w:tc>
        <w:tc>
          <w:tcPr>
            <w:tcW w:w="1841" w:type="dxa"/>
          </w:tcPr>
          <w:p w14:paraId="2AB254FD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dobry</w:t>
            </w:r>
          </w:p>
        </w:tc>
        <w:tc>
          <w:tcPr>
            <w:tcW w:w="8081" w:type="dxa"/>
          </w:tcPr>
          <w:p w14:paraId="1673464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5F5AE502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stosuje zasady profilaktyki epidemiologicznej w typowych sytuacjach życia codziennego; </w:t>
            </w:r>
          </w:p>
          <w:p w14:paraId="3D105CD0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mierzy tętno i ciśnienie tętnicze krwi w spoczynku oraz po wysiłku za pomocą aparatu automatycznego;</w:t>
            </w:r>
          </w:p>
          <w:p w14:paraId="37C55E4C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objawy najczęstszych chorób zakaźnych oraz objawy, które mogą być groźne; </w:t>
            </w:r>
          </w:p>
          <w:p w14:paraId="29BF4F1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dobiera sposoby ograniczania ryzyka zakażenia do określonej sytuacji;</w:t>
            </w:r>
          </w:p>
          <w:p w14:paraId="2B4927A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przeszkody społeczne, techniczne i architektoniczne w życiu osób z niepełnosprawnością;</w:t>
            </w:r>
          </w:p>
          <w:p w14:paraId="308206E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planuje i komponuje zbilansowane posiłki zgodnie z talerzem zdrowego żywienia;</w:t>
            </w:r>
          </w:p>
          <w:p w14:paraId="074FCDB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przygotowuje prosty zdrowy posiłek, napój izotoniczny lub posiłek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przedwysiłkowy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i powysiłkowy;</w:t>
            </w:r>
          </w:p>
          <w:p w14:paraId="1B92F03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korzysta z wiarygodnych aplikacji mobilnych lub programów komputerowych do planowania posiłków; </w:t>
            </w:r>
          </w:p>
          <w:p w14:paraId="6F1663E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dobiera produkty do potrzeb organizmu w typowej sytuacji;</w:t>
            </w:r>
          </w:p>
          <w:p w14:paraId="4904047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własne zachowania, uczucia i potrzeby w różnych sytuacjach pod kątem budowania poczucia własnej wartości; </w:t>
            </w:r>
          </w:p>
          <w:p w14:paraId="3A2C17D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stosuje adekwatne techniki radzenia sobie z trudnościami; </w:t>
            </w:r>
          </w:p>
          <w:p w14:paraId="489B0E9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zasady pierwszej pomocy emocjonalnej wobec osób ze swojego otoczenia;</w:t>
            </w:r>
          </w:p>
          <w:p w14:paraId="7F8C546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-wskazuje sposoby szukania pomocy w przypadku trudności emocjonalnych;</w:t>
            </w:r>
          </w:p>
          <w:p w14:paraId="458EFC8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własną aktywność w Internecie pod kątem potencjalnych zagrożeń;</w:t>
            </w:r>
          </w:p>
          <w:p w14:paraId="197AFD3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wykorzystuje sposoby chroniące przed szkodliwym korzystaniem z technologii; </w:t>
            </w:r>
          </w:p>
          <w:p w14:paraId="1E50307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stosuje postawę asertywną i nie ulega presji otoczenia;</w:t>
            </w:r>
          </w:p>
          <w:p w14:paraId="055F519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sposoby unikania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ryzykownych oraz szukania pomocy.</w:t>
            </w:r>
          </w:p>
        </w:tc>
      </w:tr>
      <w:tr w:rsidR="00C25522" w14:paraId="53B8B2D8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67790BCE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analiza i ocena</w:t>
            </w:r>
          </w:p>
        </w:tc>
        <w:tc>
          <w:tcPr>
            <w:tcW w:w="1841" w:type="dxa"/>
          </w:tcPr>
          <w:p w14:paraId="29C6DAF8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8081" w:type="dxa"/>
          </w:tcPr>
          <w:p w14:paraId="4CCB1C9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27154F3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ptos" w:eastAsia="Aptos" w:hAnsi="Aptos" w:cs="Aptos"/>
                <w:sz w:val="24"/>
                <w:szCs w:val="24"/>
              </w:rPr>
              <w:t>analizuje wpływ różnych czynników na zdrowie fizyczne i samopoczucie;</w:t>
            </w:r>
          </w:p>
          <w:p w14:paraId="778C897B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zagrożenia wynikające z antybiotykoodporności oraz dezinformacji dotyczącej szczepień; </w:t>
            </w:r>
          </w:p>
          <w:p w14:paraId="65831CBB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znaczenie monitorowania parametrów zdrowotnych przez całe życie; </w:t>
            </w:r>
          </w:p>
          <w:p w14:paraId="71F2253F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uzasadnia potrzebę profilaktyki chorób zakaźnych, przewlekłych i cywilizacyjnych; </w:t>
            </w:r>
          </w:p>
          <w:p w14:paraId="718BD0A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wyzwania osób żyjących z chorobami przewlekłymi lub niepełnosprawnościami;</w:t>
            </w:r>
          </w:p>
          <w:p w14:paraId="1BCF9C5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skład i wartość odżywczą posiłków;</w:t>
            </w:r>
          </w:p>
          <w:p w14:paraId="06AC6B3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skutki stosowania nieprawidłowych diet, suplementów, napojów energetyzujących i środków dopingujących; </w:t>
            </w:r>
          </w:p>
          <w:p w14:paraId="1F9A527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 znaczenie diety w kontekście chorób autoimmunologicznych i alergii pokarmowych;</w:t>
            </w:r>
          </w:p>
          <w:p w14:paraId="7E5A29C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porównuje różne sposoby żywienia pod kątem ich wpływu na zdrowie;</w:t>
            </w:r>
          </w:p>
          <w:p w14:paraId="6402420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wpływ emocji, myśli, potrzeb, Internetu i mediów społecznościowych na zachowanie, ciało i samoocenę; </w:t>
            </w:r>
          </w:p>
          <w:p w14:paraId="45AC45A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ocenia czynniki wspierające i osłabiające dobrostan;</w:t>
            </w:r>
          </w:p>
          <w:p w14:paraId="7CFA326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uzasadnia potrzebę dbania o pozytywny obraz własnego ciała. </w:t>
            </w:r>
          </w:p>
          <w:p w14:paraId="256D4FF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potrzeby osób z najczęstszymi zaburzeniami psychicznymi występującymi w okresie dojrzewania, np. depresyjnymi, lękowymi, odżywiania;</w:t>
            </w:r>
          </w:p>
          <w:p w14:paraId="6DA2BFB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konsekwencje cyberprzemocy, hejtu, mowy nienawiści, sekstingu, korzystania z pornografii oraz uzależnienia od mediów społecznościowych i gier; </w:t>
            </w:r>
          </w:p>
          <w:p w14:paraId="17A2377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ocenia wpływ substancji psychoaktywnych na zdrowie, relacje i najbliższe otoczenie;</w:t>
            </w:r>
          </w:p>
          <w:p w14:paraId="45366B2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formułuje argumenty zachęcające do unikania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ryzykownych wpływających na rozwój uzależnień.</w:t>
            </w:r>
          </w:p>
        </w:tc>
      </w:tr>
      <w:tr w:rsidR="00C25522" w14:paraId="78C2211E" w14:textId="77777777" w:rsidTr="00426B0B">
        <w:trPr>
          <w:cantSplit/>
          <w:trHeight w:val="1134"/>
        </w:trPr>
        <w:tc>
          <w:tcPr>
            <w:tcW w:w="427" w:type="dxa"/>
            <w:vAlign w:val="center"/>
          </w:tcPr>
          <w:p w14:paraId="6FB1EAD9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tworzenie</w:t>
            </w:r>
          </w:p>
        </w:tc>
        <w:tc>
          <w:tcPr>
            <w:tcW w:w="1841" w:type="dxa"/>
          </w:tcPr>
          <w:p w14:paraId="178B73A1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8081" w:type="dxa"/>
          </w:tcPr>
          <w:p w14:paraId="5BDFB76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308D1642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projektuje działania promujące profilaktykę chorób zakaźnych, przewlekłych lub cywilizacyjnych; </w:t>
            </w:r>
          </w:p>
          <w:p w14:paraId="2F9BC24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instrukcję monitorowania podstawowych parametrów zdrowia;</w:t>
            </w:r>
          </w:p>
          <w:p w14:paraId="0578477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opracowuje propozycje rozwiązań ułatwiających funkcjonowanie osób </w:t>
            </w:r>
          </w:p>
          <w:p w14:paraId="725AE391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z niepełnosprawnością w szkole lub najbliższym otoczeniu; </w:t>
            </w:r>
          </w:p>
          <w:p w14:paraId="23D9201F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formułuje argumenty przeciw dezinformacji zdrowotnej i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antyszczepionkowej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;</w:t>
            </w:r>
          </w:p>
          <w:p w14:paraId="5BB2153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ptos" w:eastAsia="Aptos" w:hAnsi="Aptos" w:cs="Aptos"/>
                <w:sz w:val="24"/>
                <w:szCs w:val="24"/>
              </w:rPr>
              <w:t>proponuje działania wzmacniające odpowiedzialność za zdrowie własne i innych osób;</w:t>
            </w:r>
          </w:p>
          <w:p w14:paraId="59E48B3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jadłospis zgodny z zasadami zdrowego żywienia i dostosowany do określonej potrzeby, np. aktywności fizycznej, alergii pokarmowej lub choroby autoimmunologicznej; </w:t>
            </w:r>
          </w:p>
          <w:p w14:paraId="2FBC90B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przepis na zdrowy posiłek, napój izotoniczny lub posiłek regeneracyjny; </w:t>
            </w:r>
          </w:p>
          <w:p w14:paraId="7008CC5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materiały edukacyjne przestrzegające przed dopingiem, nadmierną suplementacją i napojami energetyzującymi;</w:t>
            </w:r>
          </w:p>
          <w:p w14:paraId="1C941C3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osobisty plan dbania o dobrostan psychiczny;</w:t>
            </w:r>
          </w:p>
          <w:p w14:paraId="790B587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projektuje działania wspierające poczucie własnej wartości i pozytywny obraz ciała;</w:t>
            </w:r>
          </w:p>
          <w:p w14:paraId="434EFD4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opracowuje instrukcję pierwszej pomocy emocjonalnej dla rówieśników; </w:t>
            </w:r>
          </w:p>
          <w:p w14:paraId="485700B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proponuje rozwiązania ograniczające negatywny wpływ mediów społecznościowych na samoocenę i obraz ciała;</w:t>
            </w:r>
          </w:p>
          <w:p w14:paraId="4CC3D66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kampanię promującą higienę cyfrową i styl życia wolny od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ryzykownych;</w:t>
            </w:r>
          </w:p>
          <w:p w14:paraId="100530C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materiały edukacyjne dotyczące unikania uzależnień, hejtu, mowy nienawiści i presji rówieśniczej;</w:t>
            </w:r>
          </w:p>
          <w:p w14:paraId="322CB90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realizuje działania profilaktyczne we współpracy ze środowiskiem rówieśniczym, rodzinnym, szkolnym lub lokalnym.</w:t>
            </w:r>
          </w:p>
        </w:tc>
      </w:tr>
    </w:tbl>
    <w:p w14:paraId="228920BE" w14:textId="77777777" w:rsidR="00C25522" w:rsidRDefault="00C25522"/>
    <w:p w14:paraId="08768022" w14:textId="77777777" w:rsidR="00C25522" w:rsidRDefault="00C25522"/>
    <w:p w14:paraId="095FC16F" w14:textId="77777777" w:rsidR="00C25522" w:rsidRDefault="00C25522"/>
    <w:p w14:paraId="37AE85E9" w14:textId="3A0FC0AF" w:rsidR="00C25522" w:rsidRDefault="00C25522">
      <w:r>
        <w:t>Klasa 8.</w:t>
      </w:r>
    </w:p>
    <w:tbl>
      <w:tblPr>
        <w:tblpPr w:leftFromText="141" w:rightFromText="141" w:vertAnchor="text" w:tblpX="-431" w:tblpY="1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"/>
        <w:gridCol w:w="2082"/>
        <w:gridCol w:w="7840"/>
      </w:tblGrid>
      <w:tr w:rsidR="00C25522" w14:paraId="7BE097F7" w14:textId="77777777" w:rsidTr="00426B0B">
        <w:trPr>
          <w:cantSplit/>
          <w:trHeight w:val="153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33932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zapami</w:t>
            </w: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ętywanie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2AF9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dopuszczający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7D6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1065D3E0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podstawowe rodzaje relacji: zakochanie, popęd seksualny, miłość młodzieńcza, miłość dojrzała, relacje rodzinne; </w:t>
            </w:r>
          </w:p>
          <w:p w14:paraId="2D7DDF7D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rozpoznaje pojęcie odpowiedzialności w relacjach; </w:t>
            </w:r>
          </w:p>
          <w:p w14:paraId="50F3913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 przykłady konfliktów i problemów w relacjach; </w:t>
            </w:r>
          </w:p>
          <w:p w14:paraId="2B166D1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podstawowe cele rozwojowe i wyzwania okresu dojrzewania; </w:t>
            </w:r>
          </w:p>
          <w:p w14:paraId="1663756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 xml:space="preserve">- rozpoznaje pojęcia: rozwój płciowy, układ moczowo-płciowy menstruacja, menopauza, andropauza, starość, ubóstwo menstruacyjne. </w:t>
            </w:r>
          </w:p>
          <w:p w14:paraId="009BC1C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wymienia przykłady produktów menstruacyjnych;</w:t>
            </w:r>
          </w:p>
          <w:p w14:paraId="7266464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wymienia przykłady zagrożeń środowiskowych, takich jak zmiana klimatu, degradacja środowiska, utrata bioróżnorodności, szybka moda i ekstremalne zjawiska pogodowe; </w:t>
            </w:r>
          </w:p>
          <w:p w14:paraId="58A2570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przykłady chorób i problemów zdrowotnych mogących wynikać z degradacji środowiska;</w:t>
            </w:r>
          </w:p>
          <w:p w14:paraId="66F2638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przykłady działań na rzecz przyrody.</w:t>
            </w:r>
          </w:p>
        </w:tc>
      </w:tr>
      <w:tr w:rsidR="00C25522" w14:paraId="531C5F10" w14:textId="77777777" w:rsidTr="00426B0B">
        <w:trPr>
          <w:cantSplit/>
          <w:trHeight w:val="113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D6D6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rozumienie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D68A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3D4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4C6AC221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oznaki zakochania; </w:t>
            </w:r>
          </w:p>
          <w:p w14:paraId="36A65710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 różnice między zakochaniem, popędem seksualnym, miłością młodzieńczą i miłością dojrzałą; </w:t>
            </w:r>
          </w:p>
          <w:p w14:paraId="2666C9F2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omawia znaczenie odpowiedzialności w budowaniu relacji; </w:t>
            </w:r>
          </w:p>
          <w:p w14:paraId="505E072E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 swoją rolę w budowaniu pozytywnej atmosfery w rodzinie;</w:t>
            </w:r>
          </w:p>
          <w:p w14:paraId="4246476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wyjaśnia, czym jest manipulacja;</w:t>
            </w:r>
          </w:p>
          <w:p w14:paraId="1D2D1BA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omawia cele rozwojowe i wyzwania etapu dojrzewania oraz kolejnych etapów życia człowieka; </w:t>
            </w:r>
          </w:p>
          <w:p w14:paraId="668A66C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wyjaśnia, jakie czynniki wpływają na prawidłowy rozwój płciowy; </w:t>
            </w:r>
          </w:p>
          <w:p w14:paraId="6694BD79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znaczenie monitorowania stanu swojego ciała; </w:t>
            </w:r>
          </w:p>
          <w:p w14:paraId="7335B01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charakteryzuje dostępne produkty menstruacyjne; </w:t>
            </w:r>
          </w:p>
          <w:p w14:paraId="6DB2044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-wyjaśnia zjawisko ubóstwa menstruacyjnego;</w:t>
            </w:r>
          </w:p>
          <w:p w14:paraId="615A029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opisuje, jak zmiana klimatu i degradacja środowiska wpływają na zdrowie indywidualne i publiczne;</w:t>
            </w:r>
          </w:p>
          <w:p w14:paraId="5523022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wyjaśnia, jak utrata różnorodności biologicznej wpływa na zdrowie człowieka; </w:t>
            </w:r>
          </w:p>
          <w:p w14:paraId="3B163FBA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opisuje negatywne następstwa ekstremalnych zjawisk pogodowych dla zdrowia </w:t>
            </w:r>
          </w:p>
          <w:p w14:paraId="5F9786D4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omawia wpływ szybkiej mody na środowisko.</w:t>
            </w:r>
          </w:p>
        </w:tc>
      </w:tr>
      <w:tr w:rsidR="00C25522" w14:paraId="6A912695" w14:textId="77777777" w:rsidTr="00426B0B">
        <w:trPr>
          <w:cantSplit/>
          <w:trHeight w:val="129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BFCF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zastosowanie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1741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F527" w14:textId="77777777" w:rsidR="00C25522" w:rsidRDefault="00C25522" w:rsidP="00426B0B">
            <w:pPr>
              <w:jc w:val="both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Uczeń: </w:t>
            </w:r>
          </w:p>
          <w:p w14:paraId="38E7B029" w14:textId="77777777" w:rsidR="00C25522" w:rsidRDefault="00C25522" w:rsidP="00426B0B">
            <w:pPr>
              <w:jc w:val="both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stosuje sposoby rozwiązywania problemów i konfliktów; </w:t>
            </w:r>
          </w:p>
          <w:p w14:paraId="2B5DEA50" w14:textId="77777777" w:rsidR="00C25522" w:rsidRDefault="00C25522" w:rsidP="00426B0B">
            <w:pPr>
              <w:jc w:val="both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rozpoznaje manipulację w najbliższym otoczeniu;</w:t>
            </w:r>
          </w:p>
          <w:p w14:paraId="4CF2DB99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reaguje asertywnie na próby manipulacji;</w:t>
            </w:r>
          </w:p>
          <w:p w14:paraId="1BDF62F0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monitoruje stan swojego ciała i identyfikuje możliwe nieprawidłowości lub urazy układu moczowo-płciowego; </w:t>
            </w:r>
          </w:p>
          <w:p w14:paraId="63E3494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wskazuje, kiedy należy zwrócić się o pomoc do osoby dorosłej lub specjalisty; </w:t>
            </w:r>
          </w:p>
          <w:p w14:paraId="2180376A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dobiera podstawowe sposoby dbania o higienę i komfort w okresie dojrzewania; </w:t>
            </w:r>
          </w:p>
          <w:p w14:paraId="4EDA9D92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sposoby przeciwdziałania ubóstwu menstruacyjnemu;</w:t>
            </w:r>
          </w:p>
          <w:p w14:paraId="33DBCF7E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uczestniczy w działaniach promujących zdrowie środowiskowe; </w:t>
            </w:r>
          </w:p>
          <w:p w14:paraId="12B3EC5E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realizuje proste działania na rzecz poprawy stanu środowiska; </w:t>
            </w:r>
          </w:p>
          <w:p w14:paraId="1B7F9297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 xml:space="preserve">- zbiera informacje potrzebne do audytu środowiskowego szkoły; </w:t>
            </w:r>
          </w:p>
          <w:p w14:paraId="0827666D" w14:textId="77777777" w:rsidR="00C25522" w:rsidRDefault="00C25522" w:rsidP="00426B0B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wskazuje mocne i słabe strony działań szkoły na rzecz środowiska.</w:t>
            </w:r>
          </w:p>
        </w:tc>
      </w:tr>
      <w:tr w:rsidR="00C25522" w14:paraId="061BF852" w14:textId="77777777" w:rsidTr="00426B0B">
        <w:trPr>
          <w:cantSplit/>
          <w:trHeight w:val="113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0ACD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analiza i ocena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5128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60F1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10FEEF98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jakość relacji oraz znaczenie odpowiedzialności, szacunku i wzajemnych granic; </w:t>
            </w:r>
          </w:p>
          <w:p w14:paraId="1F3A5F3B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zachowania wspierające i niszczące relacje; </w:t>
            </w:r>
          </w:p>
          <w:p w14:paraId="1D641913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uzasadnia znaczenie mediacji i alternatywnych metod rozwiązywania sporów; </w:t>
            </w:r>
          </w:p>
          <w:p w14:paraId="2422C20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wpływ własnych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zachowań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na atmosferę w rodzinie i relacjach;</w:t>
            </w:r>
          </w:p>
          <w:p w14:paraId="647B1F86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analizuje czynniki wpływające na rozwój płciowy oraz zdrowie w okresie dojrzewania; </w:t>
            </w:r>
          </w:p>
          <w:p w14:paraId="6275375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znaczenie obserwowania własnego ciała i reagowania na niepokojące objawy; </w:t>
            </w:r>
          </w:p>
          <w:p w14:paraId="45D9C2E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uzasadnia potrzebę rzetelnej wiedzy o dojrzewaniu, menstruacji i zdrowiu układu moczowo-płciowego;</w:t>
            </w:r>
          </w:p>
          <w:p w14:paraId="4E16E2C5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społeczne konsekwencje ubóstwa menstruacyjnego;</w:t>
            </w:r>
          </w:p>
          <w:p w14:paraId="5F068B0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analizuje wpływ zmiany klimatu, degradacji środowiska, utraty bioróżnorodności i szybkiej mody na zdrowie ludzi;</w:t>
            </w:r>
          </w:p>
          <w:p w14:paraId="190FDE1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ocenia działania szkoły lub społeczności lokalnej na rzecz środowiska; </w:t>
            </w:r>
          </w:p>
          <w:p w14:paraId="10C6DBD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wykonuje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EKOanalizę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SWOT; </w:t>
            </w:r>
          </w:p>
          <w:p w14:paraId="37EC7A4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uzasadnia potrzebę podejmowania działań klimatycznych i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prośrodowiskowych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.</w:t>
            </w:r>
          </w:p>
        </w:tc>
      </w:tr>
      <w:tr w:rsidR="00C25522" w14:paraId="623F6256" w14:textId="77777777" w:rsidTr="00426B0B">
        <w:trPr>
          <w:cantSplit/>
          <w:trHeight w:val="113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254C" w14:textId="77777777" w:rsidR="00C25522" w:rsidRDefault="00C25522" w:rsidP="00426B0B">
            <w:pPr>
              <w:ind w:left="113" w:right="113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tworzenie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C7B4" w14:textId="77777777" w:rsidR="00C25522" w:rsidRDefault="00C25522" w:rsidP="00426B0B">
            <w:pPr>
              <w:jc w:val="right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F7DD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Uczeń:</w:t>
            </w:r>
          </w:p>
          <w:p w14:paraId="51FBD152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tworzy zasady budowania dojrzałych, odpowiedzialnych i bezpiecznych relacji;</w:t>
            </w:r>
          </w:p>
          <w:p w14:paraId="449A102E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sposób rozwiązania konfliktu z wykorzystaniem mediacji; </w:t>
            </w:r>
          </w:p>
          <w:p w14:paraId="656B82EF" w14:textId="77777777" w:rsidR="00C25522" w:rsidRDefault="00C25522" w:rsidP="00426B0B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poradnik rozpoznawania manipulacji i asertywnego reagowania;</w:t>
            </w:r>
          </w:p>
          <w:p w14:paraId="688AFCF0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proponuje działania wzmacniające pozytywną atmosferę w rodzinie lub grupie rówieśniczej;</w:t>
            </w:r>
          </w:p>
          <w:p w14:paraId="37167587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poradnik dotyczący dojrzewania, rozwoju płciowego i monitorowania zdrowia; </w:t>
            </w:r>
          </w:p>
          <w:p w14:paraId="73A79CEC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projektuje działania przeciwdziałające ubóstwu menstruacyjnemu w środowisku szkolnym;</w:t>
            </w:r>
          </w:p>
          <w:p w14:paraId="003C049F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- opracowuje zasady dbania o zdrowie, godność, prywatność i bezpieczeństwo w okresie dojrzewania oraz na kolejnych etapach życia;</w:t>
            </w:r>
          </w:p>
          <w:p w14:paraId="1989F70B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projektuje działania na rzecz poprawy stanu środowiska w szkole lub lokalnej społeczności; </w:t>
            </w:r>
          </w:p>
          <w:p w14:paraId="5CD72C13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tworzy plan kampanii, audytu lub akcji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proklimatycznej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; </w:t>
            </w:r>
          </w:p>
          <w:p w14:paraId="45C2BD42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- opracowuje rekomendacje po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EKOanalizie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 xml:space="preserve"> SWOT swojej szkoły; </w:t>
            </w:r>
          </w:p>
          <w:p w14:paraId="5AE36FA8" w14:textId="77777777" w:rsidR="00C25522" w:rsidRDefault="00C25522" w:rsidP="00426B0B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- inicjuje działania promujące zdrowie środowiskowe i odpowiedzialność za przyrodę.</w:t>
            </w:r>
          </w:p>
        </w:tc>
      </w:tr>
    </w:tbl>
    <w:p w14:paraId="74422DC4" w14:textId="77777777" w:rsidR="00C25522" w:rsidRDefault="00C25522"/>
    <w:sectPr w:rsidR="00C25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22"/>
    <w:rsid w:val="005513F1"/>
    <w:rsid w:val="006A4BB3"/>
    <w:rsid w:val="007E179C"/>
    <w:rsid w:val="00C25522"/>
    <w:rsid w:val="00E07171"/>
    <w:rsid w:val="00E4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419E2"/>
  <w15:chartTrackingRefBased/>
  <w15:docId w15:val="{A0F9F8CE-7E1E-4C7D-BD7F-984008C4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552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55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55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55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55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55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55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55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55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55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5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5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5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552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552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55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55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55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55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5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25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55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25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55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255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55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2552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5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552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55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3206</Words>
  <Characters>19241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Miecznikowska</dc:creator>
  <cp:keywords/>
  <dc:description/>
  <cp:lastModifiedBy>Dorota Skrobińska</cp:lastModifiedBy>
  <cp:revision>2</cp:revision>
  <dcterms:created xsi:type="dcterms:W3CDTF">2026-09-07T20:06:00Z</dcterms:created>
  <dcterms:modified xsi:type="dcterms:W3CDTF">2026-09-07T20:06:00Z</dcterms:modified>
</cp:coreProperties>
</file>