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82B" w:rsidRDefault="0042582B" w:rsidP="001A0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22F">
        <w:rPr>
          <w:rFonts w:ascii="Times New Roman" w:hAnsi="Times New Roman" w:cs="Times New Roman"/>
          <w:b/>
          <w:sz w:val="24"/>
          <w:szCs w:val="24"/>
        </w:rPr>
        <w:t>Wymagania edukacyjne na poszczególne oceny z religii w klasie VI</w:t>
      </w:r>
    </w:p>
    <w:tbl>
      <w:tblPr>
        <w:tblStyle w:val="Tabela-Siatka"/>
        <w:tblW w:w="14000" w:type="dxa"/>
        <w:tblLayout w:type="fixed"/>
        <w:tblLook w:val="04A0"/>
      </w:tblPr>
      <w:tblGrid>
        <w:gridCol w:w="2376"/>
        <w:gridCol w:w="2552"/>
        <w:gridCol w:w="2268"/>
        <w:gridCol w:w="2268"/>
        <w:gridCol w:w="2268"/>
        <w:gridCol w:w="2268"/>
      </w:tblGrid>
      <w:tr w:rsidR="00F25C24" w:rsidTr="00080AB6">
        <w:tc>
          <w:tcPr>
            <w:tcW w:w="14000" w:type="dxa"/>
            <w:gridSpan w:val="6"/>
          </w:tcPr>
          <w:p w:rsidR="00F25C24" w:rsidRPr="00841E1D" w:rsidRDefault="00F25C24" w:rsidP="00EA4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E1D">
              <w:rPr>
                <w:rFonts w:ascii="Times New Roman" w:hAnsi="Times New Roman" w:cs="Times New Roman"/>
                <w:b/>
                <w:sz w:val="24"/>
                <w:szCs w:val="24"/>
              </w:rPr>
              <w:t>Podręcznik „Jezus nas zbawia” nr AZ-22</w:t>
            </w:r>
            <w:r w:rsidR="00841E1D" w:rsidRPr="00841E1D">
              <w:rPr>
                <w:rFonts w:ascii="Times New Roman" w:hAnsi="Times New Roman" w:cs="Times New Roman"/>
                <w:b/>
                <w:sz w:val="24"/>
                <w:szCs w:val="24"/>
              </w:rPr>
              <w:t>-01/18-PL-9/21</w:t>
            </w:r>
          </w:p>
        </w:tc>
      </w:tr>
      <w:tr w:rsidR="00EA4ED4" w:rsidTr="00EA4ED4">
        <w:tc>
          <w:tcPr>
            <w:tcW w:w="2376" w:type="dxa"/>
          </w:tcPr>
          <w:p w:rsidR="00F25C24" w:rsidRPr="00841E1D" w:rsidRDefault="00F25C24" w:rsidP="00EA4E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5C24" w:rsidRPr="00841E1D" w:rsidRDefault="00F25C24" w:rsidP="00EA4E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4ED4" w:rsidRPr="00841E1D" w:rsidRDefault="00EA4ED4" w:rsidP="00EA4E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E1D">
              <w:rPr>
                <w:rFonts w:ascii="Times New Roman" w:hAnsi="Times New Roman" w:cs="Times New Roman"/>
                <w:b/>
                <w:sz w:val="20"/>
                <w:szCs w:val="20"/>
              </w:rPr>
              <w:t>Numer i tytuł działu</w:t>
            </w:r>
          </w:p>
        </w:tc>
        <w:tc>
          <w:tcPr>
            <w:tcW w:w="2552" w:type="dxa"/>
          </w:tcPr>
          <w:p w:rsidR="00EA4ED4" w:rsidRPr="00841E1D" w:rsidRDefault="00EA4ED4" w:rsidP="00EA4E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E1D">
              <w:rPr>
                <w:rFonts w:ascii="Times New Roman" w:hAnsi="Times New Roman" w:cs="Times New Roman"/>
                <w:b/>
                <w:sz w:val="20"/>
                <w:szCs w:val="20"/>
              </w:rPr>
              <w:t>Wymagania konieczne</w:t>
            </w:r>
          </w:p>
          <w:p w:rsidR="00EA4ED4" w:rsidRPr="00841E1D" w:rsidRDefault="00EA4ED4" w:rsidP="00EA4E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E1D">
              <w:rPr>
                <w:rFonts w:ascii="Times New Roman" w:hAnsi="Times New Roman" w:cs="Times New Roman"/>
                <w:b/>
                <w:sz w:val="20"/>
                <w:szCs w:val="20"/>
              </w:rPr>
              <w:t>(ocena dopuszczająca)</w:t>
            </w:r>
          </w:p>
          <w:p w:rsidR="00EA4ED4" w:rsidRPr="00841E1D" w:rsidRDefault="00EA4ED4" w:rsidP="00EA4E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4ED4" w:rsidRPr="00841E1D" w:rsidRDefault="00EA4ED4" w:rsidP="00EA4E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4ED4" w:rsidRPr="00841E1D" w:rsidRDefault="00EA4ED4" w:rsidP="00EA4E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E1D">
              <w:rPr>
                <w:rFonts w:ascii="Times New Roman" w:hAnsi="Times New Roman" w:cs="Times New Roman"/>
                <w:b/>
                <w:sz w:val="20"/>
                <w:szCs w:val="20"/>
              </w:rPr>
              <w:t>Katechizowany:</w:t>
            </w:r>
          </w:p>
        </w:tc>
        <w:tc>
          <w:tcPr>
            <w:tcW w:w="2268" w:type="dxa"/>
          </w:tcPr>
          <w:p w:rsidR="00EA4ED4" w:rsidRPr="00841E1D" w:rsidRDefault="00EA4ED4" w:rsidP="00EA4E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E1D">
              <w:rPr>
                <w:rFonts w:ascii="Times New Roman" w:hAnsi="Times New Roman" w:cs="Times New Roman"/>
                <w:b/>
                <w:sz w:val="20"/>
                <w:szCs w:val="20"/>
              </w:rPr>
              <w:t>Wymagania podstawowe</w:t>
            </w:r>
          </w:p>
          <w:p w:rsidR="00EA4ED4" w:rsidRPr="00841E1D" w:rsidRDefault="00EA4ED4" w:rsidP="00EA4E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E1D">
              <w:rPr>
                <w:rFonts w:ascii="Times New Roman" w:hAnsi="Times New Roman" w:cs="Times New Roman"/>
                <w:b/>
                <w:sz w:val="20"/>
                <w:szCs w:val="20"/>
              </w:rPr>
              <w:t>(ocena dostateczna)</w:t>
            </w:r>
          </w:p>
          <w:p w:rsidR="00EA4ED4" w:rsidRPr="00841E1D" w:rsidRDefault="00EA4ED4" w:rsidP="00EA4E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4ED4" w:rsidRPr="00841E1D" w:rsidRDefault="00EA4ED4" w:rsidP="00EA4E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E1D">
              <w:rPr>
                <w:rFonts w:ascii="Times New Roman" w:hAnsi="Times New Roman" w:cs="Times New Roman"/>
                <w:b/>
                <w:sz w:val="20"/>
                <w:szCs w:val="20"/>
              </w:rPr>
              <w:t>Katechizowany potrafi to, co na ocenę dopuszczającą, oraz:</w:t>
            </w:r>
          </w:p>
        </w:tc>
        <w:tc>
          <w:tcPr>
            <w:tcW w:w="2268" w:type="dxa"/>
          </w:tcPr>
          <w:p w:rsidR="00EA4ED4" w:rsidRPr="00841E1D" w:rsidRDefault="00EA4ED4" w:rsidP="00EA4E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E1D">
              <w:rPr>
                <w:rFonts w:ascii="Times New Roman" w:hAnsi="Times New Roman" w:cs="Times New Roman"/>
                <w:b/>
                <w:sz w:val="20"/>
                <w:szCs w:val="20"/>
              </w:rPr>
              <w:t>Wymagania rozszerzające</w:t>
            </w:r>
          </w:p>
          <w:p w:rsidR="00EA4ED4" w:rsidRPr="00841E1D" w:rsidRDefault="00EA4ED4" w:rsidP="00EA4E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E1D">
              <w:rPr>
                <w:rFonts w:ascii="Times New Roman" w:hAnsi="Times New Roman" w:cs="Times New Roman"/>
                <w:b/>
                <w:sz w:val="20"/>
                <w:szCs w:val="20"/>
              </w:rPr>
              <w:t>(ocena dobra)</w:t>
            </w:r>
          </w:p>
          <w:p w:rsidR="00EA4ED4" w:rsidRPr="00841E1D" w:rsidRDefault="00EA4ED4" w:rsidP="00EA4E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4ED4" w:rsidRPr="00841E1D" w:rsidRDefault="00EA4ED4" w:rsidP="00EA4E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E1D">
              <w:rPr>
                <w:rFonts w:ascii="Times New Roman" w:hAnsi="Times New Roman" w:cs="Times New Roman"/>
                <w:b/>
                <w:sz w:val="20"/>
                <w:szCs w:val="20"/>
              </w:rPr>
              <w:t>Katechizowany potrafi to, co na ocenę dostateczną, oraz</w:t>
            </w:r>
          </w:p>
        </w:tc>
        <w:tc>
          <w:tcPr>
            <w:tcW w:w="2268" w:type="dxa"/>
          </w:tcPr>
          <w:p w:rsidR="00EA4ED4" w:rsidRPr="00841E1D" w:rsidRDefault="00EA4ED4" w:rsidP="00EA4E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E1D">
              <w:rPr>
                <w:rFonts w:ascii="Times New Roman" w:hAnsi="Times New Roman" w:cs="Times New Roman"/>
                <w:b/>
                <w:sz w:val="20"/>
                <w:szCs w:val="20"/>
              </w:rPr>
              <w:t>Wymagania dopełniające</w:t>
            </w:r>
          </w:p>
          <w:p w:rsidR="00EA4ED4" w:rsidRPr="00841E1D" w:rsidRDefault="00EA4ED4" w:rsidP="00EA4E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E1D">
              <w:rPr>
                <w:rFonts w:ascii="Times New Roman" w:hAnsi="Times New Roman" w:cs="Times New Roman"/>
                <w:b/>
                <w:sz w:val="20"/>
                <w:szCs w:val="20"/>
              </w:rPr>
              <w:t>(ocena bardzo dobra)</w:t>
            </w:r>
          </w:p>
          <w:p w:rsidR="00EA4ED4" w:rsidRPr="00841E1D" w:rsidRDefault="00EA4ED4" w:rsidP="00EA4E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4ED4" w:rsidRPr="00841E1D" w:rsidRDefault="00EA4ED4" w:rsidP="00EA4E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E1D">
              <w:rPr>
                <w:rFonts w:ascii="Times New Roman" w:hAnsi="Times New Roman" w:cs="Times New Roman"/>
                <w:b/>
                <w:sz w:val="20"/>
                <w:szCs w:val="20"/>
              </w:rPr>
              <w:t>Katechizowany potrafi to, co na ocenę dobrą, oraz:</w:t>
            </w:r>
          </w:p>
        </w:tc>
        <w:tc>
          <w:tcPr>
            <w:tcW w:w="2268" w:type="dxa"/>
          </w:tcPr>
          <w:p w:rsidR="00EA4ED4" w:rsidRPr="00841E1D" w:rsidRDefault="00EA4ED4" w:rsidP="00EA4E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E1D">
              <w:rPr>
                <w:rFonts w:ascii="Times New Roman" w:hAnsi="Times New Roman" w:cs="Times New Roman"/>
                <w:b/>
                <w:sz w:val="20"/>
                <w:szCs w:val="20"/>
              </w:rPr>
              <w:t>Wymagania wykraczające</w:t>
            </w:r>
          </w:p>
          <w:p w:rsidR="00EA4ED4" w:rsidRPr="00841E1D" w:rsidRDefault="00EA4ED4" w:rsidP="00EA4E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E1D">
              <w:rPr>
                <w:rFonts w:ascii="Times New Roman" w:hAnsi="Times New Roman" w:cs="Times New Roman"/>
                <w:b/>
                <w:sz w:val="20"/>
                <w:szCs w:val="20"/>
              </w:rPr>
              <w:t>(ocena celująca)</w:t>
            </w:r>
          </w:p>
          <w:p w:rsidR="00EA4ED4" w:rsidRPr="00841E1D" w:rsidRDefault="00EA4ED4" w:rsidP="00EA4E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4ED4" w:rsidRPr="00841E1D" w:rsidRDefault="00EA4ED4" w:rsidP="00EA4E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E1D">
              <w:rPr>
                <w:rFonts w:ascii="Times New Roman" w:hAnsi="Times New Roman" w:cs="Times New Roman"/>
                <w:b/>
                <w:sz w:val="20"/>
                <w:szCs w:val="20"/>
              </w:rPr>
              <w:t>Katechizowany potrafi to, co na ocenę bardzo dobrą, oraz:</w:t>
            </w:r>
          </w:p>
        </w:tc>
      </w:tr>
      <w:tr w:rsidR="0087258B" w:rsidTr="00EA4ED4">
        <w:tc>
          <w:tcPr>
            <w:tcW w:w="2376" w:type="dxa"/>
          </w:tcPr>
          <w:p w:rsidR="0087258B" w:rsidRPr="005D4C91" w:rsidRDefault="0087258B" w:rsidP="0087258B">
            <w:pPr>
              <w:tabs>
                <w:tab w:val="left" w:pos="183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258B" w:rsidRPr="00E8041E" w:rsidRDefault="0087258B" w:rsidP="0087258B">
            <w:pPr>
              <w:tabs>
                <w:tab w:val="left" w:pos="183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4C91">
              <w:rPr>
                <w:rFonts w:ascii="Times New Roman" w:hAnsi="Times New Roman" w:cs="Times New Roman"/>
                <w:b/>
                <w:sz w:val="20"/>
                <w:szCs w:val="20"/>
              </w:rPr>
              <w:t>I. Człowiek poznaje siebie i świat</w:t>
            </w:r>
          </w:p>
        </w:tc>
        <w:tc>
          <w:tcPr>
            <w:tcW w:w="2552" w:type="dxa"/>
          </w:tcPr>
          <w:p w:rsidR="0087258B" w:rsidRPr="00E8041E" w:rsidRDefault="0087258B" w:rsidP="0087258B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200" w:line="276" w:lineRule="auto"/>
              <w:ind w:left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8041E">
              <w:rPr>
                <w:rFonts w:ascii="Times New Roman" w:hAnsi="Times New Roman" w:cs="Times New Roman"/>
                <w:sz w:val="18"/>
                <w:szCs w:val="18"/>
              </w:rPr>
              <w:t>uzasadnia, że wiara i wiedza nie są sprzeczne na podstawie wybranych dokumentów Kościoła</w:t>
            </w:r>
          </w:p>
          <w:p w:rsidR="0087258B" w:rsidRPr="00E8041E" w:rsidRDefault="0087258B" w:rsidP="0087258B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200" w:line="276" w:lineRule="auto"/>
              <w:ind w:left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8041E">
              <w:rPr>
                <w:rFonts w:ascii="Times New Roman" w:hAnsi="Times New Roman" w:cs="Times New Roman"/>
                <w:sz w:val="18"/>
                <w:szCs w:val="18"/>
              </w:rPr>
              <w:t xml:space="preserve"> wyczerpująco omawia zadania wynikające z misji królewskiej, kapłańskiej i prorockiej</w:t>
            </w:r>
          </w:p>
          <w:p w:rsidR="0087258B" w:rsidRDefault="0087258B" w:rsidP="00872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27F3D" w:rsidRPr="00E8041E" w:rsidRDefault="005D4C91" w:rsidP="005D4C91">
            <w:pPr>
              <w:tabs>
                <w:tab w:val="left" w:pos="403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927F3D" w:rsidRPr="00E8041E">
              <w:rPr>
                <w:rFonts w:ascii="Times New Roman" w:hAnsi="Times New Roman" w:cs="Times New Roman"/>
                <w:sz w:val="18"/>
                <w:szCs w:val="18"/>
              </w:rPr>
              <w:t xml:space="preserve">podaje przykłady świadków wiary w konkretnych sytuacjach życiowych </w:t>
            </w:r>
          </w:p>
          <w:p w:rsidR="00927F3D" w:rsidRPr="00285607" w:rsidRDefault="00285607" w:rsidP="00285607">
            <w:pPr>
              <w:tabs>
                <w:tab w:val="left" w:pos="403"/>
              </w:tabs>
              <w:autoSpaceDE w:val="0"/>
              <w:autoSpaceDN w:val="0"/>
              <w:adjustRightInd w:val="0"/>
              <w:spacing w:after="200" w:line="276" w:lineRule="auto"/>
              <w:ind w:left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27F3D" w:rsidRPr="00E8041E">
              <w:rPr>
                <w:rFonts w:ascii="Times New Roman" w:hAnsi="Times New Roman" w:cs="Times New Roman"/>
                <w:sz w:val="18"/>
                <w:szCs w:val="18"/>
              </w:rPr>
              <w:t>wyjaśnia , że wiara i wiedza nie są sprzeczne</w:t>
            </w:r>
          </w:p>
          <w:p w:rsidR="00927F3D" w:rsidRPr="00E8041E" w:rsidRDefault="00E86FE3" w:rsidP="00E86FE3">
            <w:pPr>
              <w:tabs>
                <w:tab w:val="left" w:pos="403"/>
              </w:tabs>
              <w:autoSpaceDE w:val="0"/>
              <w:autoSpaceDN w:val="0"/>
              <w:adjustRightInd w:val="0"/>
              <w:spacing w:after="200" w:line="276" w:lineRule="auto"/>
              <w:ind w:left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27F3D" w:rsidRPr="00E8041E">
              <w:rPr>
                <w:rFonts w:ascii="Times New Roman" w:hAnsi="Times New Roman" w:cs="Times New Roman"/>
                <w:sz w:val="18"/>
                <w:szCs w:val="18"/>
              </w:rPr>
              <w:t>wymienia zadania wynikające z przyjęcia sakramentu chrztu</w:t>
            </w:r>
          </w:p>
          <w:p w:rsidR="0087258B" w:rsidRDefault="00927F3D" w:rsidP="00927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41E">
              <w:rPr>
                <w:rFonts w:ascii="Times New Roman" w:hAnsi="Times New Roman" w:cs="Times New Roman"/>
                <w:sz w:val="18"/>
                <w:szCs w:val="18"/>
              </w:rPr>
              <w:t>definiuje wartości stanowiące fundament relacji międzyludzkich</w:t>
            </w:r>
          </w:p>
        </w:tc>
        <w:tc>
          <w:tcPr>
            <w:tcW w:w="2268" w:type="dxa"/>
          </w:tcPr>
          <w:p w:rsidR="00927F3D" w:rsidRPr="00E86FE3" w:rsidRDefault="00E86FE3" w:rsidP="00E86FE3">
            <w:pPr>
              <w:tabs>
                <w:tab w:val="left" w:pos="403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927F3D" w:rsidRPr="00E8041E">
              <w:rPr>
                <w:rFonts w:ascii="Times New Roman" w:hAnsi="Times New Roman" w:cs="Times New Roman"/>
                <w:sz w:val="18"/>
                <w:szCs w:val="18"/>
              </w:rPr>
              <w:t xml:space="preserve">opisuje na czym polega wzorowanie się na świadkach wiary w życiu </w:t>
            </w:r>
          </w:p>
          <w:p w:rsidR="00927F3D" w:rsidRPr="00E8041E" w:rsidRDefault="00E86FE3" w:rsidP="00E86FE3">
            <w:pPr>
              <w:tabs>
                <w:tab w:val="left" w:pos="403"/>
              </w:tabs>
              <w:autoSpaceDE w:val="0"/>
              <w:autoSpaceDN w:val="0"/>
              <w:adjustRightInd w:val="0"/>
              <w:spacing w:after="200" w:line="276" w:lineRule="auto"/>
              <w:ind w:left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27F3D" w:rsidRPr="00E8041E">
              <w:rPr>
                <w:rFonts w:ascii="Times New Roman" w:hAnsi="Times New Roman" w:cs="Times New Roman"/>
                <w:sz w:val="18"/>
                <w:szCs w:val="18"/>
              </w:rPr>
              <w:t>omawia wartości, które mają początek w Bogu</w:t>
            </w:r>
          </w:p>
          <w:p w:rsidR="00927F3D" w:rsidRPr="00E8041E" w:rsidRDefault="00E86FE3" w:rsidP="00E86FE3">
            <w:pPr>
              <w:tabs>
                <w:tab w:val="left" w:pos="403"/>
              </w:tabs>
              <w:autoSpaceDE w:val="0"/>
              <w:autoSpaceDN w:val="0"/>
              <w:adjustRightInd w:val="0"/>
              <w:spacing w:after="200" w:line="276" w:lineRule="auto"/>
              <w:ind w:left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27F3D" w:rsidRPr="00E8041E">
              <w:rPr>
                <w:rFonts w:ascii="Times New Roman" w:hAnsi="Times New Roman" w:cs="Times New Roman"/>
                <w:sz w:val="18"/>
                <w:szCs w:val="18"/>
              </w:rPr>
              <w:t>opisuje na czym polega odpowiedzialność za dar chrztu</w:t>
            </w:r>
          </w:p>
          <w:p w:rsidR="00927F3D" w:rsidRPr="00E8041E" w:rsidRDefault="00E86FE3" w:rsidP="00E86FE3">
            <w:pPr>
              <w:tabs>
                <w:tab w:val="left" w:pos="403"/>
              </w:tabs>
              <w:autoSpaceDE w:val="0"/>
              <w:autoSpaceDN w:val="0"/>
              <w:adjustRightInd w:val="0"/>
              <w:spacing w:after="200" w:line="276" w:lineRule="auto"/>
              <w:ind w:left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27F3D" w:rsidRPr="00E8041E">
              <w:rPr>
                <w:rFonts w:ascii="Times New Roman" w:hAnsi="Times New Roman" w:cs="Times New Roman"/>
                <w:sz w:val="18"/>
                <w:szCs w:val="18"/>
              </w:rPr>
              <w:t>wyjaśnia wartość namaszczenia na króla, proroka i kapłana</w:t>
            </w:r>
          </w:p>
          <w:p w:rsidR="0087258B" w:rsidRDefault="00927F3D" w:rsidP="00927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41E">
              <w:rPr>
                <w:rFonts w:ascii="Times New Roman" w:hAnsi="Times New Roman" w:cs="Times New Roman"/>
                <w:sz w:val="18"/>
                <w:szCs w:val="18"/>
              </w:rPr>
              <w:t>przedstawia na czym polega uczestnictwo w życiu wspólnot Kościoła</w:t>
            </w:r>
          </w:p>
        </w:tc>
        <w:tc>
          <w:tcPr>
            <w:tcW w:w="2268" w:type="dxa"/>
          </w:tcPr>
          <w:p w:rsidR="00927F3D" w:rsidRPr="00E8041E" w:rsidRDefault="004F2F45" w:rsidP="004F2F45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200" w:line="276" w:lineRule="auto"/>
              <w:ind w:left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R</w:t>
            </w:r>
            <w:r w:rsidR="00927F3D" w:rsidRPr="00E8041E">
              <w:rPr>
                <w:rFonts w:ascii="Times New Roman" w:hAnsi="Times New Roman" w:cs="Times New Roman"/>
                <w:sz w:val="18"/>
                <w:szCs w:val="18"/>
              </w:rPr>
              <w:t>ozróżnia sposoby poznawania człowieka</w:t>
            </w:r>
          </w:p>
          <w:p w:rsidR="00927F3D" w:rsidRPr="00E8041E" w:rsidRDefault="004F2F45" w:rsidP="004F2F45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200" w:line="276" w:lineRule="auto"/>
              <w:ind w:left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27F3D" w:rsidRPr="00E8041E">
              <w:rPr>
                <w:rFonts w:ascii="Times New Roman" w:hAnsi="Times New Roman" w:cs="Times New Roman"/>
                <w:sz w:val="18"/>
                <w:szCs w:val="18"/>
              </w:rPr>
              <w:t>wymienia wartości, które mówią o istocie Boga</w:t>
            </w:r>
          </w:p>
          <w:p w:rsidR="00927F3D" w:rsidRPr="00E8041E" w:rsidRDefault="004F2F45" w:rsidP="004F2F45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200" w:line="276" w:lineRule="auto"/>
              <w:ind w:left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-W</w:t>
            </w:r>
            <w:r w:rsidR="00927F3D" w:rsidRPr="00E8041E">
              <w:rPr>
                <w:rFonts w:ascii="Times New Roman" w:hAnsi="Times New Roman" w:cs="Times New Roman"/>
                <w:sz w:val="18"/>
                <w:szCs w:val="18"/>
              </w:rPr>
              <w:t>ymienia skutki chrztu</w:t>
            </w:r>
          </w:p>
          <w:p w:rsidR="00927F3D" w:rsidRPr="00E8041E" w:rsidRDefault="004F2F45" w:rsidP="004F2F45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200" w:line="276" w:lineRule="auto"/>
              <w:ind w:left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27F3D" w:rsidRPr="00E8041E">
              <w:rPr>
                <w:rFonts w:ascii="Times New Roman" w:hAnsi="Times New Roman" w:cs="Times New Roman"/>
                <w:sz w:val="18"/>
                <w:szCs w:val="18"/>
              </w:rPr>
              <w:t>rozróżnia wartości wynikające z misji królewskiej, kapłańskiej i prorockiej</w:t>
            </w:r>
          </w:p>
          <w:p w:rsidR="0087258B" w:rsidRDefault="00927F3D" w:rsidP="00927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41E">
              <w:rPr>
                <w:rFonts w:ascii="Times New Roman" w:hAnsi="Times New Roman" w:cs="Times New Roman"/>
                <w:sz w:val="18"/>
                <w:szCs w:val="18"/>
              </w:rPr>
              <w:t>zna zasady przynależności do wspólnot Kościoła</w:t>
            </w:r>
          </w:p>
        </w:tc>
        <w:tc>
          <w:tcPr>
            <w:tcW w:w="2268" w:type="dxa"/>
          </w:tcPr>
          <w:p w:rsidR="00927F3D" w:rsidRPr="00E8041E" w:rsidRDefault="004F2F45" w:rsidP="004F2F45">
            <w:pPr>
              <w:tabs>
                <w:tab w:val="left" w:pos="403"/>
              </w:tabs>
              <w:autoSpaceDE w:val="0"/>
              <w:autoSpaceDN w:val="0"/>
              <w:adjustRightInd w:val="0"/>
              <w:spacing w:after="200" w:line="276" w:lineRule="auto"/>
              <w:ind w:left="5"/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-</w:t>
            </w:r>
            <w:r w:rsidR="00927F3D" w:rsidRPr="00E8041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wymienia wartości, które mają początek w Bogu</w:t>
            </w:r>
          </w:p>
          <w:p w:rsidR="00927F3D" w:rsidRPr="00E8041E" w:rsidRDefault="004F2F45" w:rsidP="004F2F45">
            <w:pPr>
              <w:tabs>
                <w:tab w:val="left" w:pos="403"/>
              </w:tabs>
              <w:autoSpaceDE w:val="0"/>
              <w:autoSpaceDN w:val="0"/>
              <w:adjustRightInd w:val="0"/>
              <w:spacing w:after="200" w:line="276" w:lineRule="auto"/>
              <w:ind w:left="5"/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-</w:t>
            </w:r>
            <w:r w:rsidR="00927F3D" w:rsidRPr="00E8041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podaje sposób objawienia się Boga ludziom</w:t>
            </w:r>
          </w:p>
          <w:p w:rsidR="00927F3D" w:rsidRPr="00E8041E" w:rsidRDefault="0070604E" w:rsidP="0070604E">
            <w:pPr>
              <w:tabs>
                <w:tab w:val="left" w:pos="403"/>
              </w:tabs>
              <w:autoSpaceDE w:val="0"/>
              <w:autoSpaceDN w:val="0"/>
              <w:adjustRightInd w:val="0"/>
              <w:spacing w:after="200" w:line="276" w:lineRule="auto"/>
              <w:ind w:left="5"/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-</w:t>
            </w:r>
            <w:r w:rsidR="00927F3D" w:rsidRPr="00E8041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podaje sposoby dbania o własną godność</w:t>
            </w:r>
          </w:p>
          <w:p w:rsidR="00927F3D" w:rsidRPr="00E8041E" w:rsidRDefault="0070604E" w:rsidP="0070604E">
            <w:pPr>
              <w:tabs>
                <w:tab w:val="left" w:pos="403"/>
              </w:tabs>
              <w:autoSpaceDE w:val="0"/>
              <w:autoSpaceDN w:val="0"/>
              <w:adjustRightInd w:val="0"/>
              <w:spacing w:after="200" w:line="276" w:lineRule="auto"/>
              <w:ind w:left="5"/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-</w:t>
            </w:r>
            <w:r w:rsidR="00927F3D" w:rsidRPr="00E8041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podaje definicje pojęć: król, prorok, kapłan</w:t>
            </w:r>
          </w:p>
          <w:p w:rsidR="0087258B" w:rsidRDefault="00927F3D" w:rsidP="00927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41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rozróżnia podstawowe wspólnoty Kościoła</w:t>
            </w:r>
          </w:p>
        </w:tc>
      </w:tr>
      <w:tr w:rsidR="0087258B" w:rsidTr="00EA4ED4">
        <w:tc>
          <w:tcPr>
            <w:tcW w:w="2376" w:type="dxa"/>
          </w:tcPr>
          <w:p w:rsidR="0087258B" w:rsidRPr="001A7064" w:rsidRDefault="0070604E" w:rsidP="008725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064">
              <w:rPr>
                <w:rFonts w:ascii="Times New Roman" w:hAnsi="Times New Roman" w:cs="Times New Roman"/>
                <w:b/>
                <w:sz w:val="20"/>
                <w:szCs w:val="20"/>
              </w:rPr>
              <w:t>II. Dzieje Narodu Wybranego i nasze dzieje, czyli aktualność Słowa Bożeg</w:t>
            </w:r>
            <w:r w:rsidR="001A7064" w:rsidRPr="001A7064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2552" w:type="dxa"/>
          </w:tcPr>
          <w:p w:rsidR="0070604E" w:rsidRPr="00E8041E" w:rsidRDefault="001A7064" w:rsidP="001A7064">
            <w:pPr>
              <w:tabs>
                <w:tab w:val="left" w:pos="40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0604E" w:rsidRPr="00E8041E">
              <w:rPr>
                <w:rFonts w:ascii="Times New Roman" w:hAnsi="Times New Roman" w:cs="Times New Roman"/>
                <w:sz w:val="18"/>
                <w:szCs w:val="18"/>
              </w:rPr>
              <w:t>omawia rolę proroków jako wybranych przez Boga pośredników</w:t>
            </w:r>
          </w:p>
          <w:p w:rsidR="0087258B" w:rsidRDefault="0070604E" w:rsidP="00706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41E">
              <w:rPr>
                <w:rFonts w:ascii="Times New Roman" w:hAnsi="Times New Roman" w:cs="Times New Roman"/>
                <w:sz w:val="18"/>
                <w:szCs w:val="18"/>
              </w:rPr>
              <w:t>wyjaśnia znaczenie dawania świadectwa dla wiary wspólnoty</w:t>
            </w:r>
          </w:p>
        </w:tc>
        <w:tc>
          <w:tcPr>
            <w:tcW w:w="2268" w:type="dxa"/>
          </w:tcPr>
          <w:p w:rsidR="0070604E" w:rsidRPr="00E8041E" w:rsidRDefault="001A7064" w:rsidP="001A7064">
            <w:pPr>
              <w:tabs>
                <w:tab w:val="left" w:pos="410"/>
              </w:tabs>
              <w:autoSpaceDE w:val="0"/>
              <w:autoSpaceDN w:val="0"/>
              <w:adjustRightInd w:val="0"/>
              <w:spacing w:after="200" w:line="276" w:lineRule="auto"/>
              <w:ind w:left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0604E" w:rsidRPr="00E8041E">
              <w:rPr>
                <w:rFonts w:ascii="Times New Roman" w:hAnsi="Times New Roman" w:cs="Times New Roman"/>
                <w:sz w:val="18"/>
                <w:szCs w:val="18"/>
              </w:rPr>
              <w:t>interpretuje fragment Pisma św. o powołaniu Samuela</w:t>
            </w:r>
          </w:p>
          <w:p w:rsidR="0070604E" w:rsidRPr="00E8041E" w:rsidRDefault="001A7064" w:rsidP="001A7064">
            <w:pPr>
              <w:tabs>
                <w:tab w:val="left" w:pos="410"/>
              </w:tabs>
              <w:autoSpaceDE w:val="0"/>
              <w:autoSpaceDN w:val="0"/>
              <w:adjustRightInd w:val="0"/>
              <w:spacing w:after="200" w:line="276" w:lineRule="auto"/>
              <w:ind w:left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0604E" w:rsidRPr="00E8041E">
              <w:rPr>
                <w:rFonts w:ascii="Times New Roman" w:hAnsi="Times New Roman" w:cs="Times New Roman"/>
                <w:sz w:val="18"/>
                <w:szCs w:val="18"/>
              </w:rPr>
              <w:t>wyjaśnia teologiczne znaczenie walki Dawida i Goliata</w:t>
            </w:r>
          </w:p>
          <w:p w:rsidR="0070604E" w:rsidRPr="00E8041E" w:rsidRDefault="001A7064" w:rsidP="001A7064">
            <w:pPr>
              <w:tabs>
                <w:tab w:val="left" w:pos="410"/>
              </w:tabs>
              <w:autoSpaceDE w:val="0"/>
              <w:autoSpaceDN w:val="0"/>
              <w:adjustRightInd w:val="0"/>
              <w:spacing w:after="200" w:line="276" w:lineRule="auto"/>
              <w:ind w:left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0604E" w:rsidRPr="00E8041E">
              <w:rPr>
                <w:rFonts w:ascii="Times New Roman" w:hAnsi="Times New Roman" w:cs="Times New Roman"/>
                <w:sz w:val="18"/>
                <w:szCs w:val="18"/>
              </w:rPr>
              <w:t xml:space="preserve">charakteryzuje misję proroków </w:t>
            </w:r>
          </w:p>
          <w:p w:rsidR="0070604E" w:rsidRPr="00E8041E" w:rsidRDefault="00831198" w:rsidP="00831198">
            <w:pPr>
              <w:tabs>
                <w:tab w:val="left" w:pos="410"/>
              </w:tabs>
              <w:autoSpaceDE w:val="0"/>
              <w:autoSpaceDN w:val="0"/>
              <w:adjustRightInd w:val="0"/>
              <w:spacing w:after="200" w:line="276" w:lineRule="auto"/>
              <w:ind w:left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0604E" w:rsidRPr="00E8041E">
              <w:rPr>
                <w:rFonts w:ascii="Times New Roman" w:hAnsi="Times New Roman" w:cs="Times New Roman"/>
                <w:sz w:val="18"/>
                <w:szCs w:val="18"/>
              </w:rPr>
              <w:t>opisuje reformę religijną i odnowienie przemierza za czasów Jo</w:t>
            </w:r>
            <w:r w:rsidR="007D18D9">
              <w:rPr>
                <w:rFonts w:ascii="Times New Roman" w:hAnsi="Times New Roman" w:cs="Times New Roman"/>
                <w:sz w:val="18"/>
                <w:szCs w:val="18"/>
              </w:rPr>
              <w:t>zjasza</w:t>
            </w:r>
          </w:p>
          <w:p w:rsidR="0070604E" w:rsidRPr="00E8041E" w:rsidRDefault="00831198" w:rsidP="00831198">
            <w:pPr>
              <w:tabs>
                <w:tab w:val="left" w:pos="410"/>
              </w:tabs>
              <w:autoSpaceDE w:val="0"/>
              <w:autoSpaceDN w:val="0"/>
              <w:adjustRightInd w:val="0"/>
              <w:spacing w:after="200" w:line="276" w:lineRule="auto"/>
              <w:ind w:left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0604E" w:rsidRPr="00E8041E">
              <w:rPr>
                <w:rFonts w:ascii="Times New Roman" w:hAnsi="Times New Roman" w:cs="Times New Roman"/>
                <w:sz w:val="18"/>
                <w:szCs w:val="18"/>
              </w:rPr>
              <w:t>omawia znaczenie darów Ducha Świętego w obronie wiary</w:t>
            </w:r>
          </w:p>
          <w:p w:rsidR="0070604E" w:rsidRPr="00E8041E" w:rsidRDefault="00831198" w:rsidP="00831198">
            <w:pPr>
              <w:tabs>
                <w:tab w:val="left" w:pos="410"/>
              </w:tabs>
              <w:autoSpaceDE w:val="0"/>
              <w:autoSpaceDN w:val="0"/>
              <w:adjustRightInd w:val="0"/>
              <w:spacing w:after="200" w:line="276" w:lineRule="auto"/>
              <w:ind w:left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  <w:r w:rsidR="0070604E" w:rsidRPr="00E8041E">
              <w:rPr>
                <w:rFonts w:ascii="Times New Roman" w:hAnsi="Times New Roman" w:cs="Times New Roman"/>
                <w:sz w:val="18"/>
                <w:szCs w:val="18"/>
              </w:rPr>
              <w:t>analizuje zależność między grzechem a nieszczęściem i cierpieniem</w:t>
            </w:r>
          </w:p>
          <w:p w:rsidR="0087258B" w:rsidRDefault="0087258B" w:rsidP="00872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04E" w:rsidRPr="00E8041E" w:rsidRDefault="00831198" w:rsidP="00831198">
            <w:pPr>
              <w:tabs>
                <w:tab w:val="left" w:pos="288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  <w:r w:rsidR="0070604E" w:rsidRPr="00E8041E">
              <w:rPr>
                <w:rFonts w:ascii="Times New Roman" w:hAnsi="Times New Roman" w:cs="Times New Roman"/>
                <w:sz w:val="18"/>
                <w:szCs w:val="18"/>
              </w:rPr>
              <w:t>wyjaśnia rolę Samula w życiu Izraelitów</w:t>
            </w:r>
          </w:p>
          <w:p w:rsidR="0070604E" w:rsidRPr="00E8041E" w:rsidRDefault="00831198" w:rsidP="00831198">
            <w:pPr>
              <w:tabs>
                <w:tab w:val="left" w:pos="288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0604E" w:rsidRPr="00E8041E">
              <w:rPr>
                <w:rFonts w:ascii="Times New Roman" w:hAnsi="Times New Roman" w:cs="Times New Roman"/>
                <w:sz w:val="18"/>
                <w:szCs w:val="18"/>
              </w:rPr>
              <w:t>podaje wydarzenia z życia Samuela</w:t>
            </w:r>
          </w:p>
          <w:p w:rsidR="0070604E" w:rsidRPr="00E8041E" w:rsidRDefault="00831198" w:rsidP="00831198">
            <w:pPr>
              <w:tabs>
                <w:tab w:val="left" w:pos="288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0604E" w:rsidRPr="00E8041E">
              <w:rPr>
                <w:rFonts w:ascii="Times New Roman" w:hAnsi="Times New Roman" w:cs="Times New Roman"/>
                <w:sz w:val="18"/>
                <w:szCs w:val="18"/>
              </w:rPr>
              <w:t xml:space="preserve">omawia rolę Dawida w życiu narodu wybranego </w:t>
            </w:r>
          </w:p>
          <w:p w:rsidR="0070604E" w:rsidRPr="00E8041E" w:rsidRDefault="00BC0B52" w:rsidP="00BC0B52">
            <w:pPr>
              <w:tabs>
                <w:tab w:val="left" w:pos="288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0604E" w:rsidRPr="00E8041E">
              <w:rPr>
                <w:rFonts w:ascii="Times New Roman" w:hAnsi="Times New Roman" w:cs="Times New Roman"/>
                <w:sz w:val="18"/>
                <w:szCs w:val="18"/>
              </w:rPr>
              <w:t>podaje przykłady uzasadniające, że król Salomon był mądry</w:t>
            </w:r>
          </w:p>
          <w:p w:rsidR="0070604E" w:rsidRPr="00E8041E" w:rsidRDefault="00BC0B52" w:rsidP="00BC0B52">
            <w:pPr>
              <w:tabs>
                <w:tab w:val="left" w:pos="288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0604E" w:rsidRPr="00E8041E">
              <w:rPr>
                <w:rFonts w:ascii="Times New Roman" w:hAnsi="Times New Roman" w:cs="Times New Roman"/>
                <w:sz w:val="18"/>
                <w:szCs w:val="18"/>
              </w:rPr>
              <w:t>opisuje zapowiedzi Mesjasza w Starym Testamencie</w:t>
            </w:r>
          </w:p>
          <w:p w:rsidR="0087258B" w:rsidRDefault="0070604E" w:rsidP="00706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41E">
              <w:rPr>
                <w:rFonts w:ascii="Times New Roman" w:hAnsi="Times New Roman" w:cs="Times New Roman"/>
                <w:sz w:val="18"/>
                <w:szCs w:val="18"/>
              </w:rPr>
              <w:t xml:space="preserve">wymienia sposoby przeciwdziałania złu i </w:t>
            </w:r>
            <w:r w:rsidRPr="00E804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cierpieniu</w:t>
            </w:r>
          </w:p>
        </w:tc>
        <w:tc>
          <w:tcPr>
            <w:tcW w:w="2268" w:type="dxa"/>
          </w:tcPr>
          <w:p w:rsidR="0070604E" w:rsidRPr="00E8041E" w:rsidRDefault="00BC0B52" w:rsidP="00BC0B52">
            <w:pPr>
              <w:tabs>
                <w:tab w:val="left" w:pos="288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  <w:r w:rsidR="0070604E" w:rsidRPr="00E8041E">
              <w:rPr>
                <w:rFonts w:ascii="Times New Roman" w:hAnsi="Times New Roman" w:cs="Times New Roman"/>
                <w:sz w:val="18"/>
                <w:szCs w:val="18"/>
              </w:rPr>
              <w:t>zna opowiadanie o powołaniu Samuela</w:t>
            </w:r>
          </w:p>
          <w:p w:rsidR="0070604E" w:rsidRPr="00E8041E" w:rsidRDefault="00BC0B52" w:rsidP="00BC0B52">
            <w:pPr>
              <w:tabs>
                <w:tab w:val="left" w:pos="288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0604E" w:rsidRPr="00E8041E">
              <w:rPr>
                <w:rFonts w:ascii="Times New Roman" w:hAnsi="Times New Roman" w:cs="Times New Roman"/>
                <w:sz w:val="18"/>
                <w:szCs w:val="18"/>
              </w:rPr>
              <w:t>zna historię powołania Dawida</w:t>
            </w:r>
          </w:p>
          <w:p w:rsidR="0070604E" w:rsidRPr="00E8041E" w:rsidRDefault="00BC0B52" w:rsidP="00BC0B52">
            <w:pPr>
              <w:tabs>
                <w:tab w:val="left" w:pos="288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0604E" w:rsidRPr="00E8041E">
              <w:rPr>
                <w:rFonts w:ascii="Times New Roman" w:hAnsi="Times New Roman" w:cs="Times New Roman"/>
                <w:sz w:val="18"/>
                <w:szCs w:val="18"/>
              </w:rPr>
              <w:t>wymienia zadania do jakich Bóg powoływał proroków</w:t>
            </w:r>
          </w:p>
          <w:p w:rsidR="0070604E" w:rsidRPr="00E8041E" w:rsidRDefault="00BC0B52" w:rsidP="00BC0B52">
            <w:pPr>
              <w:tabs>
                <w:tab w:val="left" w:pos="288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25827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70604E" w:rsidRPr="00E8041E">
              <w:rPr>
                <w:rFonts w:ascii="Times New Roman" w:hAnsi="Times New Roman" w:cs="Times New Roman"/>
                <w:sz w:val="18"/>
                <w:szCs w:val="18"/>
              </w:rPr>
              <w:t>na historię Jozjasza</w:t>
            </w:r>
          </w:p>
          <w:p w:rsidR="0070604E" w:rsidRPr="00E8041E" w:rsidRDefault="00E25827" w:rsidP="00E25827">
            <w:pPr>
              <w:tabs>
                <w:tab w:val="left" w:pos="288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0604E" w:rsidRPr="00E8041E">
              <w:rPr>
                <w:rFonts w:ascii="Times New Roman" w:hAnsi="Times New Roman" w:cs="Times New Roman"/>
                <w:sz w:val="18"/>
                <w:szCs w:val="18"/>
              </w:rPr>
              <w:t>wyjaśnia znaczenie pokory jako postawy wobec zła i nieszczęść</w:t>
            </w:r>
          </w:p>
          <w:p w:rsidR="0087258B" w:rsidRDefault="0087258B" w:rsidP="00706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04E" w:rsidRPr="00E8041E" w:rsidRDefault="00E25827" w:rsidP="00E25827">
            <w:pPr>
              <w:tabs>
                <w:tab w:val="left" w:pos="384"/>
              </w:tabs>
              <w:autoSpaceDE w:val="0"/>
              <w:autoSpaceDN w:val="0"/>
              <w:adjustRightInd w:val="0"/>
              <w:spacing w:after="200" w:line="276" w:lineRule="auto"/>
              <w:ind w:left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0604E" w:rsidRPr="00E8041E">
              <w:rPr>
                <w:rFonts w:ascii="Times New Roman" w:hAnsi="Times New Roman" w:cs="Times New Roman"/>
                <w:sz w:val="18"/>
                <w:szCs w:val="18"/>
              </w:rPr>
              <w:t>potrafi wytłumaczyć, co oznaczają słowa, że „Bóg widzi serce”</w:t>
            </w:r>
          </w:p>
          <w:p w:rsidR="0070604E" w:rsidRPr="00E8041E" w:rsidRDefault="00E25827" w:rsidP="00E25827">
            <w:pPr>
              <w:tabs>
                <w:tab w:val="left" w:pos="384"/>
              </w:tabs>
              <w:autoSpaceDE w:val="0"/>
              <w:autoSpaceDN w:val="0"/>
              <w:adjustRightInd w:val="0"/>
              <w:spacing w:after="200" w:line="276" w:lineRule="auto"/>
              <w:ind w:left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70604E" w:rsidRPr="00E8041E">
              <w:rPr>
                <w:rFonts w:ascii="Times New Roman" w:hAnsi="Times New Roman" w:cs="Times New Roman"/>
                <w:sz w:val="18"/>
                <w:szCs w:val="18"/>
              </w:rPr>
              <w:t xml:space="preserve">wie, kto to jest prorok </w:t>
            </w:r>
          </w:p>
          <w:p w:rsidR="0070604E" w:rsidRPr="00E8041E" w:rsidRDefault="00E25827" w:rsidP="00E25827">
            <w:pPr>
              <w:tabs>
                <w:tab w:val="left" w:pos="384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70604E" w:rsidRPr="00E8041E">
              <w:rPr>
                <w:rFonts w:ascii="Times New Roman" w:hAnsi="Times New Roman" w:cs="Times New Roman"/>
                <w:sz w:val="18"/>
                <w:szCs w:val="18"/>
              </w:rPr>
              <w:t>wyjaśnia znaczenie przymierza</w:t>
            </w:r>
          </w:p>
          <w:p w:rsidR="0070604E" w:rsidRPr="00E8041E" w:rsidRDefault="00F44608" w:rsidP="00F44608">
            <w:pPr>
              <w:tabs>
                <w:tab w:val="left" w:pos="384"/>
              </w:tabs>
              <w:autoSpaceDE w:val="0"/>
              <w:autoSpaceDN w:val="0"/>
              <w:adjustRightInd w:val="0"/>
              <w:spacing w:after="200" w:line="276" w:lineRule="auto"/>
              <w:ind w:left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0604E" w:rsidRPr="00E8041E">
              <w:rPr>
                <w:rFonts w:ascii="Times New Roman" w:hAnsi="Times New Roman" w:cs="Times New Roman"/>
                <w:sz w:val="18"/>
                <w:szCs w:val="18"/>
              </w:rPr>
              <w:t>zna historię św. Szczepana</w:t>
            </w:r>
          </w:p>
          <w:p w:rsidR="0087258B" w:rsidRDefault="0070604E" w:rsidP="00706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41E">
              <w:rPr>
                <w:rFonts w:ascii="Times New Roman" w:hAnsi="Times New Roman" w:cs="Times New Roman"/>
                <w:sz w:val="18"/>
                <w:szCs w:val="18"/>
              </w:rPr>
              <w:t>opisuje czym jest grzech, rozróżnia grzech lekki i ciężki</w:t>
            </w:r>
          </w:p>
        </w:tc>
      </w:tr>
      <w:tr w:rsidR="0087258B" w:rsidTr="00EA4ED4">
        <w:tc>
          <w:tcPr>
            <w:tcW w:w="2376" w:type="dxa"/>
          </w:tcPr>
          <w:p w:rsidR="0087258B" w:rsidRPr="00F44608" w:rsidRDefault="00F44608" w:rsidP="008725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60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III. Wypełnienie proroctw. Wcielenie</w:t>
            </w:r>
          </w:p>
        </w:tc>
        <w:tc>
          <w:tcPr>
            <w:tcW w:w="2552" w:type="dxa"/>
          </w:tcPr>
          <w:p w:rsidR="00F44608" w:rsidRPr="00E8041E" w:rsidRDefault="00B41199" w:rsidP="00B41199">
            <w:pPr>
              <w:tabs>
                <w:tab w:val="left" w:pos="391"/>
              </w:tabs>
              <w:autoSpaceDE w:val="0"/>
              <w:autoSpaceDN w:val="0"/>
              <w:adjustRightInd w:val="0"/>
              <w:spacing w:after="200" w:line="276" w:lineRule="auto"/>
              <w:ind w:left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44608" w:rsidRPr="00E8041E">
              <w:rPr>
                <w:rFonts w:ascii="Times New Roman" w:hAnsi="Times New Roman" w:cs="Times New Roman"/>
                <w:sz w:val="18"/>
                <w:szCs w:val="18"/>
              </w:rPr>
              <w:t>tłumaczy odkupieńczy charakter życia Jezusa w oparciu o wybrane teksty Pisma Świętego</w:t>
            </w:r>
          </w:p>
          <w:p w:rsidR="0087258B" w:rsidRDefault="00F44608" w:rsidP="00F446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41E">
              <w:rPr>
                <w:rFonts w:ascii="Times New Roman" w:hAnsi="Times New Roman" w:cs="Times New Roman"/>
                <w:sz w:val="18"/>
                <w:szCs w:val="18"/>
              </w:rPr>
              <w:t>uzasadnia historyczność Jezusa na podstawie dowodów chrześcijańskich i pozachrześcijańskich</w:t>
            </w:r>
          </w:p>
        </w:tc>
        <w:tc>
          <w:tcPr>
            <w:tcW w:w="2268" w:type="dxa"/>
          </w:tcPr>
          <w:p w:rsidR="00F44608" w:rsidRPr="00E8041E" w:rsidRDefault="00B41199" w:rsidP="00B41199">
            <w:pPr>
              <w:tabs>
                <w:tab w:val="left" w:pos="391"/>
              </w:tabs>
              <w:autoSpaceDE w:val="0"/>
              <w:autoSpaceDN w:val="0"/>
              <w:adjustRightInd w:val="0"/>
              <w:spacing w:after="200" w:line="276" w:lineRule="auto"/>
              <w:ind w:left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44608" w:rsidRPr="00E8041E">
              <w:rPr>
                <w:rFonts w:ascii="Times New Roman" w:hAnsi="Times New Roman" w:cs="Times New Roman"/>
                <w:sz w:val="18"/>
                <w:szCs w:val="18"/>
              </w:rPr>
              <w:t>wymienia poza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44608" w:rsidRPr="00E8041E">
              <w:rPr>
                <w:rFonts w:ascii="Times New Roman" w:hAnsi="Times New Roman" w:cs="Times New Roman"/>
                <w:sz w:val="18"/>
                <w:szCs w:val="18"/>
              </w:rPr>
              <w:t>chrześcijańskie dowody na historyczność Jezusa</w:t>
            </w:r>
          </w:p>
          <w:p w:rsidR="00F44608" w:rsidRPr="00E8041E" w:rsidRDefault="00B41199" w:rsidP="00B41199">
            <w:pPr>
              <w:tabs>
                <w:tab w:val="left" w:pos="410"/>
              </w:tabs>
              <w:autoSpaceDE w:val="0"/>
              <w:autoSpaceDN w:val="0"/>
              <w:adjustRightInd w:val="0"/>
              <w:spacing w:after="200" w:line="276" w:lineRule="auto"/>
              <w:ind w:left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44608" w:rsidRPr="00E8041E">
              <w:rPr>
                <w:rFonts w:ascii="Times New Roman" w:hAnsi="Times New Roman" w:cs="Times New Roman"/>
                <w:sz w:val="18"/>
                <w:szCs w:val="18"/>
              </w:rPr>
              <w:t xml:space="preserve">przytacza fragmenty Ewangelii mówiące o działalności Jezusa </w:t>
            </w:r>
          </w:p>
          <w:p w:rsidR="00F44608" w:rsidRPr="00E8041E" w:rsidRDefault="00B41199" w:rsidP="00B41199">
            <w:pPr>
              <w:tabs>
                <w:tab w:val="left" w:pos="410"/>
              </w:tabs>
              <w:autoSpaceDE w:val="0"/>
              <w:autoSpaceDN w:val="0"/>
              <w:adjustRightInd w:val="0"/>
              <w:spacing w:after="200" w:line="276" w:lineRule="auto"/>
              <w:ind w:left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44608" w:rsidRPr="00E8041E">
              <w:rPr>
                <w:rFonts w:ascii="Times New Roman" w:hAnsi="Times New Roman" w:cs="Times New Roman"/>
                <w:sz w:val="18"/>
                <w:szCs w:val="18"/>
              </w:rPr>
              <w:t xml:space="preserve">wyjaśnia znaczenie cudów Jezusa </w:t>
            </w:r>
          </w:p>
          <w:p w:rsidR="00F44608" w:rsidRPr="00E8041E" w:rsidRDefault="00B41199" w:rsidP="00B41199">
            <w:pPr>
              <w:tabs>
                <w:tab w:val="left" w:pos="410"/>
              </w:tabs>
              <w:autoSpaceDE w:val="0"/>
              <w:autoSpaceDN w:val="0"/>
              <w:adjustRightInd w:val="0"/>
              <w:spacing w:after="200" w:line="276" w:lineRule="auto"/>
              <w:ind w:left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44608" w:rsidRPr="00E8041E">
              <w:rPr>
                <w:rFonts w:ascii="Times New Roman" w:hAnsi="Times New Roman" w:cs="Times New Roman"/>
                <w:sz w:val="18"/>
                <w:szCs w:val="18"/>
              </w:rPr>
              <w:t>interpretuje przypowieści Jezusa o perle, drachmie, wdowim groszu, bogaczu i ziarnku gorczycy</w:t>
            </w:r>
          </w:p>
          <w:p w:rsidR="0087258B" w:rsidRDefault="00F44608" w:rsidP="00F446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41E">
              <w:rPr>
                <w:rFonts w:ascii="Times New Roman" w:hAnsi="Times New Roman" w:cs="Times New Roman"/>
                <w:sz w:val="18"/>
                <w:szCs w:val="18"/>
              </w:rPr>
              <w:t>podaje argumenty uzasadniające twierdzenie, że Pismo Święte jest drogowskazem w życiu chrześcijanina</w:t>
            </w:r>
          </w:p>
        </w:tc>
        <w:tc>
          <w:tcPr>
            <w:tcW w:w="2268" w:type="dxa"/>
          </w:tcPr>
          <w:p w:rsidR="00F44608" w:rsidRPr="00E8041E" w:rsidRDefault="00F22717" w:rsidP="00F22717">
            <w:pPr>
              <w:tabs>
                <w:tab w:val="left" w:pos="391"/>
              </w:tabs>
              <w:autoSpaceDE w:val="0"/>
              <w:autoSpaceDN w:val="0"/>
              <w:adjustRightInd w:val="0"/>
              <w:spacing w:after="200" w:line="276" w:lineRule="auto"/>
              <w:ind w:left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44608" w:rsidRPr="00E8041E">
              <w:rPr>
                <w:rFonts w:ascii="Times New Roman" w:hAnsi="Times New Roman" w:cs="Times New Roman"/>
                <w:sz w:val="18"/>
                <w:szCs w:val="18"/>
              </w:rPr>
              <w:t>wyjaśnia, że Jezus jest obiecanym Zbawicielem świata</w:t>
            </w:r>
          </w:p>
          <w:p w:rsidR="00F44608" w:rsidRPr="00E8041E" w:rsidRDefault="00F22717" w:rsidP="00F22717">
            <w:pPr>
              <w:tabs>
                <w:tab w:val="left" w:pos="391"/>
              </w:tabs>
              <w:autoSpaceDE w:val="0"/>
              <w:autoSpaceDN w:val="0"/>
              <w:adjustRightInd w:val="0"/>
              <w:spacing w:after="200" w:line="276" w:lineRule="auto"/>
              <w:ind w:left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44608" w:rsidRPr="00E8041E">
              <w:rPr>
                <w:rFonts w:ascii="Times New Roman" w:hAnsi="Times New Roman" w:cs="Times New Roman"/>
                <w:sz w:val="18"/>
                <w:szCs w:val="18"/>
              </w:rPr>
              <w:t xml:space="preserve">wymienia dowody historyczne potwierdzające istnienie Chrystusa </w:t>
            </w:r>
          </w:p>
          <w:p w:rsidR="00F44608" w:rsidRPr="00E8041E" w:rsidRDefault="00F22717" w:rsidP="00F22717">
            <w:pPr>
              <w:tabs>
                <w:tab w:val="left" w:pos="288"/>
              </w:tabs>
              <w:autoSpaceDE w:val="0"/>
              <w:autoSpaceDN w:val="0"/>
              <w:adjustRightInd w:val="0"/>
              <w:spacing w:after="200" w:line="276" w:lineRule="auto"/>
              <w:ind w:left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44608" w:rsidRPr="00E8041E">
              <w:rPr>
                <w:rFonts w:ascii="Times New Roman" w:hAnsi="Times New Roman" w:cs="Times New Roman"/>
                <w:sz w:val="18"/>
                <w:szCs w:val="18"/>
              </w:rPr>
              <w:t xml:space="preserve">podaje argumenty, że Jezus to Syn Boży, który stał się człowiekiem dla zbawienia ludzi </w:t>
            </w:r>
          </w:p>
          <w:p w:rsidR="00F44608" w:rsidRPr="00E8041E" w:rsidRDefault="00F22717" w:rsidP="00F22717">
            <w:pPr>
              <w:tabs>
                <w:tab w:val="left" w:pos="288"/>
              </w:tabs>
              <w:autoSpaceDE w:val="0"/>
              <w:autoSpaceDN w:val="0"/>
              <w:adjustRightInd w:val="0"/>
              <w:spacing w:after="200" w:line="276" w:lineRule="auto"/>
              <w:ind w:left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44608" w:rsidRPr="00E8041E">
              <w:rPr>
                <w:rFonts w:ascii="Times New Roman" w:hAnsi="Times New Roman" w:cs="Times New Roman"/>
                <w:sz w:val="18"/>
                <w:szCs w:val="18"/>
              </w:rPr>
              <w:t>opowiada historię Jezusa</w:t>
            </w:r>
          </w:p>
          <w:p w:rsidR="00F44608" w:rsidRPr="00E8041E" w:rsidRDefault="00F22717" w:rsidP="00F22717">
            <w:pPr>
              <w:tabs>
                <w:tab w:val="left" w:pos="288"/>
              </w:tabs>
              <w:autoSpaceDE w:val="0"/>
              <w:autoSpaceDN w:val="0"/>
              <w:adjustRightInd w:val="0"/>
              <w:spacing w:after="200" w:line="276" w:lineRule="auto"/>
              <w:ind w:left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44608" w:rsidRPr="00E8041E">
              <w:rPr>
                <w:rFonts w:ascii="Times New Roman" w:hAnsi="Times New Roman" w:cs="Times New Roman"/>
                <w:sz w:val="18"/>
                <w:szCs w:val="18"/>
              </w:rPr>
              <w:t xml:space="preserve"> tłumaczy wybraną przypowieść Jezusa</w:t>
            </w:r>
          </w:p>
          <w:p w:rsidR="0087258B" w:rsidRDefault="00F44608" w:rsidP="00F446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41E">
              <w:rPr>
                <w:rFonts w:ascii="Times New Roman" w:hAnsi="Times New Roman" w:cs="Times New Roman"/>
                <w:sz w:val="18"/>
                <w:szCs w:val="18"/>
              </w:rPr>
              <w:t>Wyjaśnia, jak czytać Pismo Święte w codziennym życiu</w:t>
            </w:r>
          </w:p>
        </w:tc>
        <w:tc>
          <w:tcPr>
            <w:tcW w:w="2268" w:type="dxa"/>
          </w:tcPr>
          <w:p w:rsidR="00086670" w:rsidRPr="00E8041E" w:rsidRDefault="00C215E2" w:rsidP="00C215E2">
            <w:pPr>
              <w:tabs>
                <w:tab w:val="left" w:pos="391"/>
              </w:tabs>
              <w:autoSpaceDE w:val="0"/>
              <w:autoSpaceDN w:val="0"/>
              <w:adjustRightInd w:val="0"/>
              <w:spacing w:after="200" w:line="276" w:lineRule="auto"/>
              <w:ind w:left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86670" w:rsidRPr="00E8041E">
              <w:rPr>
                <w:rFonts w:ascii="Times New Roman" w:hAnsi="Times New Roman" w:cs="Times New Roman"/>
                <w:sz w:val="18"/>
                <w:szCs w:val="18"/>
              </w:rPr>
              <w:t xml:space="preserve">podaje najważniejsze fakty historyczne potwierdzające istnienie historycznego Jezusa </w:t>
            </w:r>
          </w:p>
          <w:p w:rsidR="00086670" w:rsidRPr="00E8041E" w:rsidRDefault="00C215E2" w:rsidP="00C215E2">
            <w:pPr>
              <w:tabs>
                <w:tab w:val="left" w:pos="288"/>
              </w:tabs>
              <w:autoSpaceDE w:val="0"/>
              <w:autoSpaceDN w:val="0"/>
              <w:adjustRightInd w:val="0"/>
              <w:spacing w:after="200" w:line="276" w:lineRule="auto"/>
              <w:ind w:left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86670" w:rsidRPr="00E8041E">
              <w:rPr>
                <w:rFonts w:ascii="Times New Roman" w:hAnsi="Times New Roman" w:cs="Times New Roman"/>
                <w:sz w:val="18"/>
                <w:szCs w:val="18"/>
              </w:rPr>
              <w:t>wyjaśnia na czym opiera się przekonanie, że Jezus jest Synem Bożym</w:t>
            </w:r>
          </w:p>
          <w:p w:rsidR="00086670" w:rsidRPr="00E8041E" w:rsidRDefault="00C215E2" w:rsidP="00C215E2">
            <w:pPr>
              <w:tabs>
                <w:tab w:val="left" w:pos="288"/>
              </w:tabs>
              <w:autoSpaceDE w:val="0"/>
              <w:autoSpaceDN w:val="0"/>
              <w:adjustRightInd w:val="0"/>
              <w:spacing w:after="200" w:line="276" w:lineRule="auto"/>
              <w:ind w:left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86670" w:rsidRPr="00E8041E">
              <w:rPr>
                <w:rFonts w:ascii="Times New Roman" w:hAnsi="Times New Roman" w:cs="Times New Roman"/>
                <w:sz w:val="18"/>
                <w:szCs w:val="18"/>
              </w:rPr>
              <w:t>zna dzieje Jezusa</w:t>
            </w:r>
          </w:p>
          <w:p w:rsidR="00086670" w:rsidRPr="00E8041E" w:rsidRDefault="00C215E2" w:rsidP="00C215E2">
            <w:pPr>
              <w:tabs>
                <w:tab w:val="left" w:pos="288"/>
              </w:tabs>
              <w:autoSpaceDE w:val="0"/>
              <w:autoSpaceDN w:val="0"/>
              <w:adjustRightInd w:val="0"/>
              <w:spacing w:after="200" w:line="276" w:lineRule="auto"/>
              <w:ind w:left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86670" w:rsidRPr="00E8041E">
              <w:rPr>
                <w:rFonts w:ascii="Times New Roman" w:hAnsi="Times New Roman" w:cs="Times New Roman"/>
                <w:sz w:val="18"/>
                <w:szCs w:val="18"/>
              </w:rPr>
              <w:t>wymienia niektóre cuda Jezusa</w:t>
            </w:r>
          </w:p>
          <w:p w:rsidR="0087258B" w:rsidRDefault="00086670" w:rsidP="00086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41E">
              <w:rPr>
                <w:rFonts w:ascii="Times New Roman" w:hAnsi="Times New Roman" w:cs="Times New Roman"/>
                <w:sz w:val="18"/>
                <w:szCs w:val="18"/>
              </w:rPr>
              <w:t>opisuje wybraną przypowieść Jezusa</w:t>
            </w:r>
          </w:p>
        </w:tc>
        <w:tc>
          <w:tcPr>
            <w:tcW w:w="2268" w:type="dxa"/>
          </w:tcPr>
          <w:p w:rsidR="00086670" w:rsidRPr="00E8041E" w:rsidRDefault="00483AD4" w:rsidP="00483AD4">
            <w:pPr>
              <w:tabs>
                <w:tab w:val="left" w:pos="391"/>
              </w:tabs>
              <w:autoSpaceDE w:val="0"/>
              <w:autoSpaceDN w:val="0"/>
              <w:adjustRightInd w:val="0"/>
              <w:spacing w:after="200" w:line="276" w:lineRule="auto"/>
              <w:ind w:left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86670" w:rsidRPr="00E8041E">
              <w:rPr>
                <w:rFonts w:ascii="Times New Roman" w:hAnsi="Times New Roman" w:cs="Times New Roman"/>
                <w:sz w:val="18"/>
                <w:szCs w:val="18"/>
              </w:rPr>
              <w:t>uzasadnia, że Syn Boży stał się człowiekiem dla naszego zbawienia</w:t>
            </w:r>
          </w:p>
          <w:p w:rsidR="00086670" w:rsidRPr="00E8041E" w:rsidRDefault="00483AD4" w:rsidP="00483AD4">
            <w:pPr>
              <w:tabs>
                <w:tab w:val="left" w:pos="391"/>
              </w:tabs>
              <w:autoSpaceDE w:val="0"/>
              <w:autoSpaceDN w:val="0"/>
              <w:adjustRightInd w:val="0"/>
              <w:spacing w:after="200" w:line="276" w:lineRule="auto"/>
              <w:ind w:left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86670" w:rsidRPr="00E8041E">
              <w:rPr>
                <w:rFonts w:ascii="Times New Roman" w:hAnsi="Times New Roman" w:cs="Times New Roman"/>
                <w:sz w:val="18"/>
                <w:szCs w:val="18"/>
              </w:rPr>
              <w:t>opowiada historię narodzin Jezusa</w:t>
            </w:r>
          </w:p>
          <w:p w:rsidR="00086670" w:rsidRPr="00E8041E" w:rsidRDefault="00483AD4" w:rsidP="00483AD4">
            <w:pPr>
              <w:tabs>
                <w:tab w:val="left" w:pos="384"/>
              </w:tabs>
              <w:autoSpaceDE w:val="0"/>
              <w:autoSpaceDN w:val="0"/>
              <w:adjustRightInd w:val="0"/>
              <w:spacing w:after="200" w:line="276" w:lineRule="auto"/>
              <w:ind w:left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86670" w:rsidRPr="00E8041E">
              <w:rPr>
                <w:rFonts w:ascii="Times New Roman" w:hAnsi="Times New Roman" w:cs="Times New Roman"/>
                <w:sz w:val="18"/>
                <w:szCs w:val="18"/>
              </w:rPr>
              <w:t>opisuje wybrany cud Jezusa</w:t>
            </w:r>
          </w:p>
          <w:p w:rsidR="00086670" w:rsidRPr="00E8041E" w:rsidRDefault="00483AD4" w:rsidP="00483AD4">
            <w:pPr>
              <w:tabs>
                <w:tab w:val="left" w:pos="384"/>
              </w:tabs>
              <w:autoSpaceDE w:val="0"/>
              <w:autoSpaceDN w:val="0"/>
              <w:adjustRightInd w:val="0"/>
              <w:spacing w:after="200" w:line="276" w:lineRule="auto"/>
              <w:ind w:left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86670" w:rsidRPr="00E8041E">
              <w:rPr>
                <w:rFonts w:ascii="Times New Roman" w:hAnsi="Times New Roman" w:cs="Times New Roman"/>
                <w:sz w:val="18"/>
                <w:szCs w:val="18"/>
              </w:rPr>
              <w:t>zna niektóre przypowieści Jezusa</w:t>
            </w:r>
          </w:p>
          <w:p w:rsidR="0087258B" w:rsidRDefault="00086670" w:rsidP="00086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41E">
              <w:rPr>
                <w:rFonts w:ascii="Times New Roman" w:hAnsi="Times New Roman" w:cs="Times New Roman"/>
                <w:sz w:val="18"/>
                <w:szCs w:val="18"/>
              </w:rPr>
              <w:t>uzasadnia konieczność czytania Pisma Świętego</w:t>
            </w:r>
          </w:p>
        </w:tc>
      </w:tr>
      <w:tr w:rsidR="0087258B" w:rsidTr="00EA4ED4">
        <w:tc>
          <w:tcPr>
            <w:tcW w:w="2376" w:type="dxa"/>
          </w:tcPr>
          <w:p w:rsidR="00E43A33" w:rsidRDefault="00E43A33" w:rsidP="00E43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58B" w:rsidRPr="00E43A33" w:rsidRDefault="00E43A33" w:rsidP="00E43A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A33">
              <w:rPr>
                <w:rFonts w:ascii="Times New Roman" w:hAnsi="Times New Roman" w:cs="Times New Roman"/>
                <w:b/>
                <w:sz w:val="20"/>
                <w:szCs w:val="20"/>
              </w:rPr>
              <w:t>IV. Nasze życie</w:t>
            </w:r>
            <w:r w:rsidRPr="00E43A3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z Jezusem. Sakramenty</w:t>
            </w:r>
          </w:p>
        </w:tc>
        <w:tc>
          <w:tcPr>
            <w:tcW w:w="2552" w:type="dxa"/>
          </w:tcPr>
          <w:p w:rsidR="00E43A33" w:rsidRDefault="00F905F8" w:rsidP="00F905F8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43A33">
              <w:rPr>
                <w:rFonts w:ascii="Times New Roman" w:hAnsi="Times New Roman" w:cs="Times New Roman"/>
                <w:sz w:val="18"/>
                <w:szCs w:val="18"/>
              </w:rPr>
              <w:t>objaśnia, w jaki sposób sakramenty angażują rozum i wolę człowieka</w:t>
            </w:r>
          </w:p>
          <w:p w:rsidR="00E43A33" w:rsidRDefault="00F905F8" w:rsidP="00F905F8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43A33">
              <w:rPr>
                <w:rFonts w:ascii="Times New Roman" w:hAnsi="Times New Roman" w:cs="Times New Roman"/>
                <w:sz w:val="18"/>
                <w:szCs w:val="18"/>
              </w:rPr>
              <w:t xml:space="preserve">wykazuje związek Eucharystii z paschą Izraelitów </w:t>
            </w:r>
          </w:p>
          <w:p w:rsidR="0087258B" w:rsidRDefault="00E43A33" w:rsidP="00E43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uzasadnia, że kościół jest mistycznym ciałem Chrystusa</w:t>
            </w:r>
          </w:p>
        </w:tc>
        <w:tc>
          <w:tcPr>
            <w:tcW w:w="2268" w:type="dxa"/>
          </w:tcPr>
          <w:p w:rsidR="00E43A33" w:rsidRDefault="00F905F8" w:rsidP="00F905F8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43A33">
              <w:rPr>
                <w:rFonts w:ascii="Times New Roman" w:hAnsi="Times New Roman" w:cs="Times New Roman"/>
                <w:sz w:val="18"/>
                <w:szCs w:val="18"/>
              </w:rPr>
              <w:t>podaje przykłady działania Boga w poszczególnych znakach sakramentalnych</w:t>
            </w:r>
          </w:p>
          <w:p w:rsidR="00E43A33" w:rsidRDefault="00F905F8" w:rsidP="00F905F8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43A33">
              <w:rPr>
                <w:rFonts w:ascii="Times New Roman" w:hAnsi="Times New Roman" w:cs="Times New Roman"/>
                <w:sz w:val="18"/>
                <w:szCs w:val="18"/>
              </w:rPr>
              <w:t>charakteryzuje podział sakramentów</w:t>
            </w:r>
          </w:p>
          <w:p w:rsidR="00E43A33" w:rsidRDefault="00F905F8" w:rsidP="00F905F8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43A33">
              <w:rPr>
                <w:rFonts w:ascii="Times New Roman" w:hAnsi="Times New Roman" w:cs="Times New Roman"/>
                <w:sz w:val="18"/>
                <w:szCs w:val="18"/>
              </w:rPr>
              <w:t>opisuje znaczenie postaw liturgicznych</w:t>
            </w:r>
          </w:p>
          <w:p w:rsidR="00E43A33" w:rsidRDefault="00F905F8" w:rsidP="00F905F8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43A33">
              <w:rPr>
                <w:rFonts w:ascii="Times New Roman" w:hAnsi="Times New Roman" w:cs="Times New Roman"/>
                <w:sz w:val="18"/>
                <w:szCs w:val="18"/>
              </w:rPr>
              <w:t xml:space="preserve">wymienia przywieje i zobowiązania wynikające ze chrztu </w:t>
            </w:r>
          </w:p>
          <w:p w:rsidR="00E43A33" w:rsidRPr="009512AE" w:rsidRDefault="009512AE" w:rsidP="009512AE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43A33" w:rsidRPr="009512AE">
              <w:rPr>
                <w:rFonts w:ascii="Times New Roman" w:hAnsi="Times New Roman" w:cs="Times New Roman"/>
                <w:sz w:val="18"/>
                <w:szCs w:val="18"/>
              </w:rPr>
              <w:t>definiuje czym jest Eucharystia</w:t>
            </w:r>
          </w:p>
          <w:p w:rsidR="00E43A33" w:rsidRDefault="009512AE" w:rsidP="009512AE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43A33">
              <w:rPr>
                <w:rFonts w:ascii="Times New Roman" w:hAnsi="Times New Roman" w:cs="Times New Roman"/>
                <w:sz w:val="18"/>
                <w:szCs w:val="18"/>
              </w:rPr>
              <w:t>argumentuje różne nazwy Eucharystii</w:t>
            </w:r>
          </w:p>
          <w:p w:rsidR="00E43A33" w:rsidRDefault="009512AE" w:rsidP="009512AE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43A33">
              <w:rPr>
                <w:rFonts w:ascii="Times New Roman" w:hAnsi="Times New Roman" w:cs="Times New Roman"/>
                <w:sz w:val="18"/>
                <w:szCs w:val="18"/>
              </w:rPr>
              <w:t>opisuje jakie znaczenie mają poszczególne części mszy św.</w:t>
            </w:r>
          </w:p>
          <w:p w:rsidR="00E43A33" w:rsidRDefault="009512AE" w:rsidP="009512AE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43A33">
              <w:rPr>
                <w:rFonts w:ascii="Times New Roman" w:hAnsi="Times New Roman" w:cs="Times New Roman"/>
                <w:sz w:val="18"/>
                <w:szCs w:val="18"/>
              </w:rPr>
              <w:t>uzasadnia, że msza św. jest cudem eucharystycznym</w:t>
            </w:r>
          </w:p>
          <w:p w:rsidR="00E43A33" w:rsidRDefault="009512AE" w:rsidP="009512AE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43A33">
              <w:rPr>
                <w:rFonts w:ascii="Times New Roman" w:hAnsi="Times New Roman" w:cs="Times New Roman"/>
                <w:sz w:val="18"/>
                <w:szCs w:val="18"/>
              </w:rPr>
              <w:t xml:space="preserve">tłumaczy cel sakramentu </w:t>
            </w:r>
            <w:r w:rsidR="00E43A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chorych</w:t>
            </w:r>
          </w:p>
          <w:p w:rsidR="00E43A33" w:rsidRDefault="009512AE" w:rsidP="009512AE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43A33">
              <w:rPr>
                <w:rFonts w:ascii="Times New Roman" w:hAnsi="Times New Roman" w:cs="Times New Roman"/>
                <w:sz w:val="18"/>
                <w:szCs w:val="18"/>
              </w:rPr>
              <w:t>wyjaśnia z jakich stopni składa się sakrament święceń</w:t>
            </w:r>
          </w:p>
          <w:p w:rsidR="00E43A33" w:rsidRDefault="009512AE" w:rsidP="009512AE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43A33">
              <w:rPr>
                <w:rFonts w:ascii="Times New Roman" w:hAnsi="Times New Roman" w:cs="Times New Roman"/>
                <w:sz w:val="18"/>
                <w:szCs w:val="18"/>
              </w:rPr>
              <w:t>interpretuje sens przysięgi małżeńskiej</w:t>
            </w:r>
          </w:p>
          <w:p w:rsidR="0087258B" w:rsidRDefault="00E43A33" w:rsidP="00E43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 rolę</w:t>
            </w:r>
          </w:p>
        </w:tc>
        <w:tc>
          <w:tcPr>
            <w:tcW w:w="2268" w:type="dxa"/>
          </w:tcPr>
          <w:p w:rsidR="00E43A33" w:rsidRDefault="009512AE" w:rsidP="009512AE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  <w:r w:rsidR="00E43A33">
              <w:rPr>
                <w:rFonts w:ascii="Times New Roman" w:hAnsi="Times New Roman" w:cs="Times New Roman"/>
                <w:sz w:val="18"/>
                <w:szCs w:val="18"/>
              </w:rPr>
              <w:t>wyjaśnia działanie Boga w sakramentach</w:t>
            </w:r>
          </w:p>
          <w:p w:rsidR="00E43A33" w:rsidRDefault="009512AE" w:rsidP="009512AE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43A33">
              <w:rPr>
                <w:rFonts w:ascii="Times New Roman" w:hAnsi="Times New Roman" w:cs="Times New Roman"/>
                <w:sz w:val="18"/>
                <w:szCs w:val="18"/>
              </w:rPr>
              <w:t>wymienia grupy sakramentów</w:t>
            </w:r>
          </w:p>
          <w:p w:rsidR="00E43A33" w:rsidRPr="00C36B36" w:rsidRDefault="00C36B36" w:rsidP="00C36B36">
            <w:pPr>
              <w:tabs>
                <w:tab w:val="left" w:pos="2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43A33" w:rsidRPr="00C36B36">
              <w:rPr>
                <w:rFonts w:ascii="Times New Roman" w:hAnsi="Times New Roman" w:cs="Times New Roman"/>
                <w:sz w:val="18"/>
                <w:szCs w:val="18"/>
              </w:rPr>
              <w:t>opisuje znaczenie chrztu w życiu chrześcijanina</w:t>
            </w:r>
          </w:p>
          <w:p w:rsidR="00E43A33" w:rsidRDefault="00C36B36" w:rsidP="00C36B36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43A33">
              <w:rPr>
                <w:rFonts w:ascii="Times New Roman" w:hAnsi="Times New Roman" w:cs="Times New Roman"/>
                <w:sz w:val="18"/>
                <w:szCs w:val="18"/>
              </w:rPr>
              <w:t>wymienia nazwy Eucharystii</w:t>
            </w:r>
          </w:p>
          <w:p w:rsidR="00E43A33" w:rsidRDefault="00C36B36" w:rsidP="00C36B36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43A33">
              <w:rPr>
                <w:rFonts w:ascii="Times New Roman" w:hAnsi="Times New Roman" w:cs="Times New Roman"/>
                <w:sz w:val="18"/>
                <w:szCs w:val="18"/>
              </w:rPr>
              <w:t>opisuje strukturę mszy św.</w:t>
            </w:r>
          </w:p>
          <w:p w:rsidR="00E43A33" w:rsidRDefault="00C36B36" w:rsidP="00C36B36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43A33">
              <w:rPr>
                <w:rFonts w:ascii="Times New Roman" w:hAnsi="Times New Roman" w:cs="Times New Roman"/>
                <w:sz w:val="18"/>
                <w:szCs w:val="18"/>
              </w:rPr>
              <w:t>tłumaczy, co wydarzyło się podczas ostatniej wieczerzy</w:t>
            </w:r>
          </w:p>
          <w:p w:rsidR="00E43A33" w:rsidRDefault="00C36B36" w:rsidP="00C36B36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43A33">
              <w:rPr>
                <w:rFonts w:ascii="Times New Roman" w:hAnsi="Times New Roman" w:cs="Times New Roman"/>
                <w:sz w:val="18"/>
                <w:szCs w:val="18"/>
              </w:rPr>
              <w:t>omawia znaczenie polecenia Jezusa „to czyńcie na Moją pamiątkę”</w:t>
            </w:r>
          </w:p>
          <w:p w:rsidR="00E43A33" w:rsidRDefault="00C36B36" w:rsidP="00C36B36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43A33">
              <w:rPr>
                <w:rFonts w:ascii="Times New Roman" w:hAnsi="Times New Roman" w:cs="Times New Roman"/>
                <w:sz w:val="18"/>
                <w:szCs w:val="18"/>
              </w:rPr>
              <w:t>tłumaczy znaczenie cudu eucharystycznego</w:t>
            </w:r>
          </w:p>
          <w:p w:rsidR="00E43A33" w:rsidRDefault="00C36B36" w:rsidP="00C36B36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43A33">
              <w:rPr>
                <w:rFonts w:ascii="Times New Roman" w:hAnsi="Times New Roman" w:cs="Times New Roman"/>
                <w:sz w:val="18"/>
                <w:szCs w:val="18"/>
              </w:rPr>
              <w:t>objaśnia sens sakramentu pokuty</w:t>
            </w:r>
          </w:p>
          <w:p w:rsidR="00E43A33" w:rsidRDefault="00C36B36" w:rsidP="00C36B36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43A33">
              <w:rPr>
                <w:rFonts w:ascii="Times New Roman" w:hAnsi="Times New Roman" w:cs="Times New Roman"/>
                <w:sz w:val="18"/>
                <w:szCs w:val="18"/>
              </w:rPr>
              <w:t>opisuje liturgię sakramentu chorych</w:t>
            </w:r>
          </w:p>
          <w:p w:rsidR="00E43A33" w:rsidRDefault="00C36B36" w:rsidP="00C36B36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  <w:r w:rsidR="00E43A33">
              <w:rPr>
                <w:rFonts w:ascii="Times New Roman" w:hAnsi="Times New Roman" w:cs="Times New Roman"/>
                <w:sz w:val="18"/>
                <w:szCs w:val="18"/>
              </w:rPr>
              <w:t>opisuje, w jaki sposób kapłan wypełnia swoją posługę</w:t>
            </w:r>
          </w:p>
          <w:p w:rsidR="0087258B" w:rsidRDefault="0087258B" w:rsidP="00062469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05F8" w:rsidRDefault="00062469" w:rsidP="00062469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  <w:r w:rsidR="00F905F8">
              <w:rPr>
                <w:rFonts w:ascii="Times New Roman" w:hAnsi="Times New Roman" w:cs="Times New Roman"/>
                <w:sz w:val="18"/>
                <w:szCs w:val="18"/>
              </w:rPr>
              <w:t>tłumaczy, które sakramenty można przyjąć tylko raz</w:t>
            </w:r>
          </w:p>
          <w:p w:rsidR="00F905F8" w:rsidRDefault="00062469" w:rsidP="00062469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905F8">
              <w:rPr>
                <w:rFonts w:ascii="Times New Roman" w:hAnsi="Times New Roman" w:cs="Times New Roman"/>
                <w:sz w:val="18"/>
                <w:szCs w:val="18"/>
              </w:rPr>
              <w:t>tłumaczy znaczenie znaków podczas liturgii</w:t>
            </w:r>
          </w:p>
          <w:p w:rsidR="00F905F8" w:rsidRDefault="00062469" w:rsidP="00062469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905F8">
              <w:rPr>
                <w:rFonts w:ascii="Times New Roman" w:hAnsi="Times New Roman" w:cs="Times New Roman"/>
                <w:sz w:val="18"/>
                <w:szCs w:val="18"/>
              </w:rPr>
              <w:t>tłumaczy liturgię chrztu</w:t>
            </w:r>
          </w:p>
          <w:p w:rsidR="00F905F8" w:rsidRDefault="00062469" w:rsidP="00062469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905F8">
              <w:rPr>
                <w:rFonts w:ascii="Times New Roman" w:hAnsi="Times New Roman" w:cs="Times New Roman"/>
                <w:sz w:val="18"/>
                <w:szCs w:val="18"/>
              </w:rPr>
              <w:t>tłumaczy powiązanie Eucharystii z wydarzeniem Wieczernika</w:t>
            </w:r>
          </w:p>
          <w:p w:rsidR="00F905F8" w:rsidRDefault="00062469" w:rsidP="00062469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905F8">
              <w:rPr>
                <w:rFonts w:ascii="Times New Roman" w:hAnsi="Times New Roman" w:cs="Times New Roman"/>
                <w:sz w:val="18"/>
                <w:szCs w:val="18"/>
              </w:rPr>
              <w:t>uzasadnia znaczenie postaw na mszy św.</w:t>
            </w:r>
          </w:p>
          <w:p w:rsidR="00F905F8" w:rsidRDefault="00062469" w:rsidP="00062469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905F8">
              <w:rPr>
                <w:rFonts w:ascii="Times New Roman" w:hAnsi="Times New Roman" w:cs="Times New Roman"/>
                <w:sz w:val="18"/>
                <w:szCs w:val="18"/>
              </w:rPr>
              <w:t>wyjaśnia, że msza św. jest pamiątką ostatniej wieczerzy</w:t>
            </w:r>
          </w:p>
          <w:p w:rsidR="00F905F8" w:rsidRDefault="00391572" w:rsidP="00391572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905F8">
              <w:rPr>
                <w:rFonts w:ascii="Times New Roman" w:hAnsi="Times New Roman" w:cs="Times New Roman"/>
                <w:sz w:val="18"/>
                <w:szCs w:val="18"/>
              </w:rPr>
              <w:t>rozróżnia grzechy ciężkie i lekkie</w:t>
            </w:r>
          </w:p>
          <w:p w:rsidR="00F905F8" w:rsidRDefault="00391572" w:rsidP="00391572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905F8">
              <w:rPr>
                <w:rFonts w:ascii="Times New Roman" w:hAnsi="Times New Roman" w:cs="Times New Roman"/>
                <w:sz w:val="18"/>
                <w:szCs w:val="18"/>
              </w:rPr>
              <w:t>wyjaśnia co to jest wiatyk</w:t>
            </w:r>
          </w:p>
          <w:p w:rsidR="00F905F8" w:rsidRDefault="00391572" w:rsidP="00391572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905F8">
              <w:rPr>
                <w:rFonts w:ascii="Times New Roman" w:hAnsi="Times New Roman" w:cs="Times New Roman"/>
                <w:sz w:val="18"/>
                <w:szCs w:val="18"/>
              </w:rPr>
              <w:t>wymienia skutki sakramentu święceń</w:t>
            </w:r>
          </w:p>
          <w:p w:rsidR="00F905F8" w:rsidRDefault="00391572" w:rsidP="00391572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905F8">
              <w:rPr>
                <w:rFonts w:ascii="Times New Roman" w:hAnsi="Times New Roman" w:cs="Times New Roman"/>
                <w:sz w:val="18"/>
                <w:szCs w:val="18"/>
              </w:rPr>
              <w:t xml:space="preserve">omawia skutki sakramentu </w:t>
            </w:r>
            <w:r w:rsidR="00F905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małżeństwa</w:t>
            </w:r>
          </w:p>
          <w:p w:rsidR="0087258B" w:rsidRDefault="00F905F8" w:rsidP="00F9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 rolę sakramentaliów</w:t>
            </w:r>
          </w:p>
        </w:tc>
        <w:tc>
          <w:tcPr>
            <w:tcW w:w="2268" w:type="dxa"/>
          </w:tcPr>
          <w:p w:rsidR="00F905F8" w:rsidRDefault="00391572" w:rsidP="00391572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after="20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  <w:r w:rsidR="00F905F8">
              <w:rPr>
                <w:rFonts w:ascii="Times New Roman" w:hAnsi="Times New Roman" w:cs="Times New Roman"/>
                <w:sz w:val="18"/>
                <w:szCs w:val="18"/>
              </w:rPr>
              <w:t>wymienia sakramenty</w:t>
            </w:r>
          </w:p>
          <w:p w:rsidR="00F905F8" w:rsidRDefault="00391572" w:rsidP="00391572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after="20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905F8">
              <w:rPr>
                <w:rFonts w:ascii="Times New Roman" w:hAnsi="Times New Roman" w:cs="Times New Roman"/>
                <w:sz w:val="18"/>
                <w:szCs w:val="18"/>
              </w:rPr>
              <w:t>rozróżnia sakramenty inicjacji chrześcijańskiej</w:t>
            </w:r>
          </w:p>
          <w:p w:rsidR="00F905F8" w:rsidRPr="00391572" w:rsidRDefault="00391572" w:rsidP="00391572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after="20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905F8">
              <w:rPr>
                <w:rFonts w:ascii="Times New Roman" w:hAnsi="Times New Roman" w:cs="Times New Roman"/>
                <w:sz w:val="18"/>
                <w:szCs w:val="18"/>
              </w:rPr>
              <w:t>zna znaczenie postawy klęczącej oraz stojącej podczas liturgii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-</w:t>
            </w:r>
            <w:r w:rsidR="00F905F8" w:rsidRPr="00391572">
              <w:rPr>
                <w:rFonts w:ascii="Times New Roman" w:hAnsi="Times New Roman" w:cs="Times New Roman"/>
                <w:sz w:val="18"/>
                <w:szCs w:val="18"/>
              </w:rPr>
              <w:t>argumentuje konieczność chrztu dla zbawienia</w:t>
            </w:r>
          </w:p>
          <w:p w:rsidR="00F905F8" w:rsidRDefault="00391572" w:rsidP="00391572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after="20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905F8">
              <w:rPr>
                <w:rFonts w:ascii="Times New Roman" w:hAnsi="Times New Roman" w:cs="Times New Roman"/>
                <w:sz w:val="18"/>
                <w:szCs w:val="18"/>
              </w:rPr>
              <w:t>objaśnia znaczenie sakramentu chrztu</w:t>
            </w:r>
          </w:p>
          <w:p w:rsidR="00F905F8" w:rsidRDefault="00C22D0B" w:rsidP="00C22D0B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after="20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905F8">
              <w:rPr>
                <w:rFonts w:ascii="Times New Roman" w:hAnsi="Times New Roman" w:cs="Times New Roman"/>
                <w:sz w:val="18"/>
                <w:szCs w:val="18"/>
              </w:rPr>
              <w:t xml:space="preserve"> omawia skutki przyjmowania Komunii św.</w:t>
            </w:r>
          </w:p>
          <w:p w:rsidR="00F905F8" w:rsidRDefault="00C22D0B" w:rsidP="00C22D0B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after="20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905F8">
              <w:rPr>
                <w:rFonts w:ascii="Times New Roman" w:hAnsi="Times New Roman" w:cs="Times New Roman"/>
                <w:sz w:val="18"/>
                <w:szCs w:val="18"/>
              </w:rPr>
              <w:t>wyjaśnia pojęcia : tabernakulum, monstrancja</w:t>
            </w:r>
          </w:p>
          <w:p w:rsidR="00F905F8" w:rsidRDefault="00C22D0B" w:rsidP="00C22D0B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after="20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905F8">
              <w:rPr>
                <w:rFonts w:ascii="Times New Roman" w:hAnsi="Times New Roman" w:cs="Times New Roman"/>
                <w:sz w:val="18"/>
                <w:szCs w:val="18"/>
              </w:rPr>
              <w:t>wymienia warunki sakramentu pokuty</w:t>
            </w:r>
          </w:p>
          <w:p w:rsidR="00F905F8" w:rsidRDefault="00C22D0B" w:rsidP="00C22D0B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after="20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905F8">
              <w:rPr>
                <w:rFonts w:ascii="Times New Roman" w:hAnsi="Times New Roman" w:cs="Times New Roman"/>
                <w:sz w:val="18"/>
                <w:szCs w:val="18"/>
              </w:rPr>
              <w:t>omawia cele sakramentu małżeństwa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</w:p>
          <w:p w:rsidR="0087258B" w:rsidRDefault="0087258B" w:rsidP="00872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4198" w:rsidTr="00EA4ED4">
        <w:tc>
          <w:tcPr>
            <w:tcW w:w="2376" w:type="dxa"/>
          </w:tcPr>
          <w:p w:rsidR="00834198" w:rsidRDefault="00834198" w:rsidP="00834198">
            <w:pPr>
              <w:tabs>
                <w:tab w:val="left" w:pos="2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4198" w:rsidRPr="00C22D0B" w:rsidRDefault="00834198" w:rsidP="008341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D0B">
              <w:rPr>
                <w:rFonts w:ascii="Times New Roman" w:hAnsi="Times New Roman" w:cs="Times New Roman"/>
                <w:b/>
                <w:sz w:val="20"/>
                <w:szCs w:val="20"/>
              </w:rPr>
              <w:t>V. Wiem, w Kogo wierzę</w:t>
            </w:r>
          </w:p>
        </w:tc>
        <w:tc>
          <w:tcPr>
            <w:tcW w:w="2552" w:type="dxa"/>
          </w:tcPr>
          <w:p w:rsidR="00834198" w:rsidRDefault="0011240C" w:rsidP="0011240C">
            <w:pPr>
              <w:pStyle w:val="Akapitzlist"/>
              <w:tabs>
                <w:tab w:val="left" w:pos="290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34198">
              <w:rPr>
                <w:rFonts w:ascii="Times New Roman" w:hAnsi="Times New Roman" w:cs="Times New Roman"/>
                <w:sz w:val="18"/>
                <w:szCs w:val="18"/>
              </w:rPr>
              <w:t xml:space="preserve">wyjaśnia istnienie Składu Apostolskiego i Credo w tradycji i nauczaniu Kościoła </w:t>
            </w:r>
          </w:p>
          <w:p w:rsidR="00834198" w:rsidRPr="0011240C" w:rsidRDefault="00834198" w:rsidP="0011240C">
            <w:pPr>
              <w:tabs>
                <w:tab w:val="left" w:pos="2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4198" w:rsidRPr="0011240C" w:rsidRDefault="00834198" w:rsidP="0011240C">
            <w:pPr>
              <w:tabs>
                <w:tab w:val="left" w:pos="290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34198" w:rsidRDefault="0011240C" w:rsidP="0011240C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after="20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34198">
              <w:rPr>
                <w:rFonts w:ascii="Times New Roman" w:hAnsi="Times New Roman" w:cs="Times New Roman"/>
                <w:sz w:val="18"/>
                <w:szCs w:val="18"/>
              </w:rPr>
              <w:t>wyjaśnia znaczenie wezwań Credo</w:t>
            </w:r>
          </w:p>
          <w:p w:rsidR="00834198" w:rsidRDefault="0011240C" w:rsidP="0011240C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after="20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34198">
              <w:rPr>
                <w:rFonts w:ascii="Times New Roman" w:hAnsi="Times New Roman" w:cs="Times New Roman"/>
                <w:sz w:val="18"/>
                <w:szCs w:val="18"/>
              </w:rPr>
              <w:t xml:space="preserve">tłumaczy okoliczności reformacji </w:t>
            </w:r>
          </w:p>
          <w:p w:rsidR="00834198" w:rsidRDefault="0011240C" w:rsidP="0011240C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after="20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34198">
              <w:rPr>
                <w:rFonts w:ascii="Times New Roman" w:hAnsi="Times New Roman" w:cs="Times New Roman"/>
                <w:sz w:val="18"/>
                <w:szCs w:val="18"/>
              </w:rPr>
              <w:t>wskazuje różnice i podobieństwa pomiędzy protestantyzmem i katolicyzmem</w:t>
            </w:r>
          </w:p>
          <w:p w:rsidR="00834198" w:rsidRPr="004D55CF" w:rsidRDefault="004D55CF" w:rsidP="004D55CF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after="20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34198">
              <w:rPr>
                <w:rFonts w:ascii="Times New Roman" w:hAnsi="Times New Roman" w:cs="Times New Roman"/>
                <w:sz w:val="18"/>
                <w:szCs w:val="18"/>
              </w:rPr>
              <w:t>omawia różnice między Kościołem rzymskokatolickim i Kościołem grekokatolic</w:t>
            </w:r>
          </w:p>
        </w:tc>
        <w:tc>
          <w:tcPr>
            <w:tcW w:w="2268" w:type="dxa"/>
          </w:tcPr>
          <w:p w:rsidR="00834198" w:rsidRPr="004D55CF" w:rsidRDefault="004D55CF" w:rsidP="004D55CF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after="20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34198">
              <w:rPr>
                <w:rFonts w:ascii="Times New Roman" w:hAnsi="Times New Roman" w:cs="Times New Roman"/>
                <w:sz w:val="18"/>
                <w:szCs w:val="18"/>
              </w:rPr>
              <w:t>wyjaśnia znaczenie wezwań Składu Apostolskiego</w:t>
            </w:r>
            <w:r w:rsidR="00834198" w:rsidRPr="004D55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34198" w:rsidRDefault="004D55CF" w:rsidP="004D55CF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after="20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34198">
              <w:rPr>
                <w:rFonts w:ascii="Times New Roman" w:hAnsi="Times New Roman" w:cs="Times New Roman"/>
                <w:sz w:val="18"/>
                <w:szCs w:val="18"/>
              </w:rPr>
              <w:t>wyjaśnia zasady ekumenizmu</w:t>
            </w:r>
          </w:p>
          <w:p w:rsidR="00D6527A" w:rsidRDefault="004D55CF" w:rsidP="00D6527A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after="20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34198">
              <w:rPr>
                <w:rFonts w:ascii="Times New Roman" w:hAnsi="Times New Roman" w:cs="Times New Roman"/>
                <w:sz w:val="18"/>
                <w:szCs w:val="18"/>
              </w:rPr>
              <w:t>charakteryz</w:t>
            </w:r>
            <w:r w:rsidR="00D6527A">
              <w:rPr>
                <w:rFonts w:ascii="Times New Roman" w:hAnsi="Times New Roman" w:cs="Times New Roman"/>
                <w:sz w:val="18"/>
                <w:szCs w:val="18"/>
              </w:rPr>
              <w:t>uje istotę misji chrześcijański</w:t>
            </w:r>
          </w:p>
          <w:p w:rsidR="00834198" w:rsidRPr="00D6527A" w:rsidRDefault="00D6527A" w:rsidP="00D6527A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after="20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34198" w:rsidRPr="00D6527A">
              <w:rPr>
                <w:rFonts w:ascii="Times New Roman" w:hAnsi="Times New Roman" w:cs="Times New Roman"/>
                <w:sz w:val="18"/>
                <w:szCs w:val="18"/>
              </w:rPr>
              <w:t>omawia postanowienia unii brzeskiej</w:t>
            </w:r>
          </w:p>
          <w:p w:rsidR="00834198" w:rsidRPr="00672844" w:rsidRDefault="00834198" w:rsidP="00834198">
            <w:pPr>
              <w:pStyle w:val="Akapitzlist"/>
              <w:numPr>
                <w:ilvl w:val="0"/>
                <w:numId w:val="11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200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podaje cechy kultury chrześcijańskiej</w:t>
            </w:r>
          </w:p>
        </w:tc>
        <w:tc>
          <w:tcPr>
            <w:tcW w:w="2268" w:type="dxa"/>
          </w:tcPr>
          <w:p w:rsidR="00834198" w:rsidRDefault="00D6527A" w:rsidP="00D6527A">
            <w:pPr>
              <w:pStyle w:val="Akapitzlist"/>
              <w:tabs>
                <w:tab w:val="left" w:pos="290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34198">
              <w:rPr>
                <w:rFonts w:ascii="Times New Roman" w:hAnsi="Times New Roman" w:cs="Times New Roman"/>
                <w:sz w:val="18"/>
                <w:szCs w:val="18"/>
              </w:rPr>
              <w:t>przytacza Credo</w:t>
            </w:r>
          </w:p>
          <w:p w:rsidR="00834198" w:rsidRDefault="00D6527A" w:rsidP="00D6527A">
            <w:pPr>
              <w:pStyle w:val="Akapitzlist"/>
              <w:tabs>
                <w:tab w:val="left" w:pos="290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34198">
              <w:rPr>
                <w:rFonts w:ascii="Times New Roman" w:hAnsi="Times New Roman" w:cs="Times New Roman"/>
                <w:sz w:val="18"/>
                <w:szCs w:val="18"/>
              </w:rPr>
              <w:t>opisuje działalność Marcina Lutra i św. Karola Boromeusza</w:t>
            </w:r>
          </w:p>
          <w:p w:rsidR="00834198" w:rsidRDefault="00D6527A" w:rsidP="00D6527A">
            <w:pPr>
              <w:pStyle w:val="Akapitzlist"/>
              <w:tabs>
                <w:tab w:val="left" w:pos="290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34198">
              <w:rPr>
                <w:rFonts w:ascii="Times New Roman" w:hAnsi="Times New Roman" w:cs="Times New Roman"/>
                <w:sz w:val="18"/>
                <w:szCs w:val="18"/>
              </w:rPr>
              <w:t>podaje praktyczne przykłady ekumenizmu</w:t>
            </w:r>
          </w:p>
          <w:p w:rsidR="00834198" w:rsidRDefault="00D6527A" w:rsidP="00D6527A">
            <w:pPr>
              <w:pStyle w:val="Akapitzlist"/>
              <w:tabs>
                <w:tab w:val="left" w:pos="290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-opowiada o ż</w:t>
            </w:r>
            <w:r w:rsidR="00834198">
              <w:rPr>
                <w:rFonts w:ascii="Times New Roman" w:hAnsi="Times New Roman" w:cs="Times New Roman"/>
                <w:sz w:val="18"/>
                <w:szCs w:val="18"/>
              </w:rPr>
              <w:t>yciu i działalności św. Franciszka Ksawerego</w:t>
            </w:r>
          </w:p>
          <w:p w:rsidR="00834198" w:rsidRDefault="00D6527A" w:rsidP="00D6527A">
            <w:pPr>
              <w:pStyle w:val="Akapitzlist"/>
              <w:tabs>
                <w:tab w:val="left" w:pos="290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34198">
              <w:rPr>
                <w:rFonts w:ascii="Times New Roman" w:hAnsi="Times New Roman" w:cs="Times New Roman"/>
                <w:sz w:val="18"/>
                <w:szCs w:val="18"/>
              </w:rPr>
              <w:t>wymienia głównych patronów Polski</w:t>
            </w:r>
          </w:p>
          <w:p w:rsidR="00834198" w:rsidRPr="00DD7CDE" w:rsidRDefault="00D6527A" w:rsidP="00D6527A">
            <w:pPr>
              <w:pStyle w:val="Akapitzlist"/>
              <w:tabs>
                <w:tab w:val="left" w:pos="290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34198">
              <w:rPr>
                <w:rFonts w:ascii="Times New Roman" w:hAnsi="Times New Roman" w:cs="Times New Roman"/>
                <w:sz w:val="18"/>
                <w:szCs w:val="18"/>
              </w:rPr>
              <w:t>określa wpływ chrześcijaństwa na kulturę Polski</w:t>
            </w:r>
          </w:p>
        </w:tc>
        <w:tc>
          <w:tcPr>
            <w:tcW w:w="2268" w:type="dxa"/>
          </w:tcPr>
          <w:p w:rsidR="00834198" w:rsidRDefault="00D6527A" w:rsidP="00D6527A">
            <w:pPr>
              <w:pStyle w:val="Akapitzlist"/>
              <w:tabs>
                <w:tab w:val="left" w:pos="290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34198">
              <w:rPr>
                <w:rFonts w:ascii="Times New Roman" w:hAnsi="Times New Roman" w:cs="Times New Roman"/>
                <w:sz w:val="18"/>
                <w:szCs w:val="18"/>
              </w:rPr>
              <w:t>przytacza Skład Apostolski</w:t>
            </w:r>
          </w:p>
          <w:p w:rsidR="00834198" w:rsidRDefault="00D3091F" w:rsidP="00D3091F">
            <w:pPr>
              <w:pStyle w:val="Akapitzlist"/>
              <w:tabs>
                <w:tab w:val="left" w:pos="290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34198">
              <w:rPr>
                <w:rFonts w:ascii="Times New Roman" w:hAnsi="Times New Roman" w:cs="Times New Roman"/>
                <w:sz w:val="18"/>
                <w:szCs w:val="18"/>
              </w:rPr>
              <w:t>charakteryzuje pojęcie reformy i reformacji</w:t>
            </w:r>
          </w:p>
          <w:p w:rsidR="00834198" w:rsidRDefault="00D3091F" w:rsidP="00D3091F">
            <w:pPr>
              <w:pStyle w:val="Akapitzlist"/>
              <w:tabs>
                <w:tab w:val="left" w:pos="290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34198">
              <w:rPr>
                <w:rFonts w:ascii="Times New Roman" w:hAnsi="Times New Roman" w:cs="Times New Roman"/>
                <w:sz w:val="18"/>
                <w:szCs w:val="18"/>
              </w:rPr>
              <w:t>wymienia główne różnice między protestantyzmem i katolicyzmem</w:t>
            </w:r>
          </w:p>
          <w:p w:rsidR="00834198" w:rsidRDefault="00D3091F" w:rsidP="00D3091F">
            <w:pPr>
              <w:pStyle w:val="Akapitzlist"/>
              <w:tabs>
                <w:tab w:val="left" w:pos="290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34198">
              <w:rPr>
                <w:rFonts w:ascii="Times New Roman" w:hAnsi="Times New Roman" w:cs="Times New Roman"/>
                <w:sz w:val="18"/>
                <w:szCs w:val="18"/>
              </w:rPr>
              <w:t>wskazuje miejsce posługi misyjnej św. Franciszka Ksawerego</w:t>
            </w:r>
          </w:p>
          <w:p w:rsidR="00834198" w:rsidRDefault="00D3091F" w:rsidP="00D3091F">
            <w:pPr>
              <w:pStyle w:val="Akapitzlist"/>
              <w:tabs>
                <w:tab w:val="left" w:pos="290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34198">
              <w:rPr>
                <w:rFonts w:ascii="Times New Roman" w:hAnsi="Times New Roman" w:cs="Times New Roman"/>
                <w:sz w:val="18"/>
                <w:szCs w:val="18"/>
              </w:rPr>
              <w:t>wskazuje rolę patronów w życiu naszego narodu</w:t>
            </w:r>
          </w:p>
          <w:p w:rsidR="00834198" w:rsidRPr="0022281A" w:rsidRDefault="00D3091F" w:rsidP="00D3091F">
            <w:pPr>
              <w:pStyle w:val="Akapitzlist"/>
              <w:tabs>
                <w:tab w:val="left" w:pos="290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34198">
              <w:rPr>
                <w:rFonts w:ascii="Times New Roman" w:hAnsi="Times New Roman" w:cs="Times New Roman"/>
                <w:sz w:val="18"/>
                <w:szCs w:val="18"/>
              </w:rPr>
              <w:t>podaje przykłady świadczące o odpowiedzialności człowieka za chrześcijańskie dziedzictwo Polski</w:t>
            </w:r>
          </w:p>
        </w:tc>
      </w:tr>
      <w:tr w:rsidR="0087258B" w:rsidTr="00EA4ED4">
        <w:tc>
          <w:tcPr>
            <w:tcW w:w="2376" w:type="dxa"/>
          </w:tcPr>
          <w:p w:rsidR="0087258B" w:rsidRPr="00483AD4" w:rsidRDefault="00483AD4" w:rsidP="008725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AD4">
              <w:rPr>
                <w:rFonts w:ascii="Times New Roman" w:hAnsi="Times New Roman" w:cs="Times New Roman"/>
                <w:b/>
                <w:sz w:val="20"/>
                <w:szCs w:val="20"/>
              </w:rPr>
              <w:t>Rok liturgiczny</w:t>
            </w:r>
          </w:p>
        </w:tc>
        <w:tc>
          <w:tcPr>
            <w:tcW w:w="2552" w:type="dxa"/>
          </w:tcPr>
          <w:p w:rsidR="00483AD4" w:rsidRPr="00E8041E" w:rsidRDefault="002A7945" w:rsidP="002A7945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83AD4" w:rsidRPr="00E8041E">
              <w:rPr>
                <w:rFonts w:ascii="Times New Roman" w:hAnsi="Times New Roman" w:cs="Times New Roman"/>
                <w:sz w:val="18"/>
                <w:szCs w:val="18"/>
              </w:rPr>
              <w:t>angażuje się w obchody roku liturgicznego</w:t>
            </w:r>
          </w:p>
          <w:p w:rsidR="00D3091F" w:rsidRDefault="00483AD4" w:rsidP="00483A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041E">
              <w:rPr>
                <w:rFonts w:ascii="Times New Roman" w:hAnsi="Times New Roman" w:cs="Times New Roman"/>
                <w:sz w:val="18"/>
                <w:szCs w:val="18"/>
              </w:rPr>
              <w:t>wyjaśnia sens obchodów poszczególnych świąt i uroczystości w roku liturgicznym</w:t>
            </w:r>
          </w:p>
          <w:p w:rsidR="00D3091F" w:rsidRPr="007A4B83" w:rsidRDefault="00D3091F" w:rsidP="00D3091F">
            <w:pPr>
              <w:pStyle w:val="Akapitzlist"/>
              <w:tabs>
                <w:tab w:val="left" w:pos="290"/>
              </w:tabs>
              <w:autoSpaceDE w:val="0"/>
              <w:autoSpaceDN w:val="0"/>
              <w:adjustRightInd w:val="0"/>
              <w:spacing w:after="20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F518B">
              <w:rPr>
                <w:rFonts w:ascii="Times New Roman" w:hAnsi="Times New Roman" w:cs="Times New Roman"/>
                <w:sz w:val="18"/>
                <w:szCs w:val="18"/>
              </w:rPr>
              <w:t xml:space="preserve">zestawia wydarzenia biblijne z czasem </w:t>
            </w:r>
            <w:r w:rsidRPr="007A4B83">
              <w:rPr>
                <w:rFonts w:ascii="Times New Roman" w:hAnsi="Times New Roman" w:cs="Times New Roman"/>
                <w:sz w:val="18"/>
                <w:szCs w:val="18"/>
              </w:rPr>
              <w:t>Triduum Paschalnego</w:t>
            </w:r>
          </w:p>
          <w:p w:rsidR="00834198" w:rsidRDefault="00D3091F" w:rsidP="008C752C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after="20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F518B">
              <w:rPr>
                <w:rFonts w:ascii="Times New Roman" w:hAnsi="Times New Roman" w:cs="Times New Roman"/>
                <w:sz w:val="18"/>
                <w:szCs w:val="18"/>
              </w:rPr>
              <w:t xml:space="preserve">zestawia wydarzenia biblijne z czasem </w:t>
            </w:r>
            <w:r w:rsidRPr="007A4B83">
              <w:rPr>
                <w:rFonts w:ascii="Times New Roman" w:hAnsi="Times New Roman" w:cs="Times New Roman"/>
                <w:sz w:val="18"/>
                <w:szCs w:val="18"/>
              </w:rPr>
              <w:t>Zesłania Ducha Świętego</w:t>
            </w:r>
            <w:r w:rsidR="008C752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>angażuje się w obchody roku liturgicznego</w:t>
            </w:r>
          </w:p>
          <w:p w:rsidR="00834198" w:rsidRDefault="00834198" w:rsidP="00483A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6C5C" w:rsidRDefault="00926C5C" w:rsidP="00483A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6C5C" w:rsidRDefault="00926C5C" w:rsidP="00483A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6C5C" w:rsidRDefault="00926C5C" w:rsidP="00483A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6C5C" w:rsidRDefault="00926C5C" w:rsidP="00483A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6C5C" w:rsidRDefault="00926C5C" w:rsidP="00483A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6C5C" w:rsidRDefault="00926C5C" w:rsidP="00483A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6C5C" w:rsidRDefault="00926C5C" w:rsidP="00483A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6C5C" w:rsidRDefault="00926C5C" w:rsidP="00483A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6C5C" w:rsidRDefault="00926C5C" w:rsidP="00483A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6C5C" w:rsidRDefault="00926C5C" w:rsidP="00483A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6C5C" w:rsidRDefault="00926C5C" w:rsidP="00483A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6C5C" w:rsidRDefault="00926C5C" w:rsidP="00483A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6C5C" w:rsidRDefault="00926C5C" w:rsidP="00483A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6C5C" w:rsidRDefault="00926C5C" w:rsidP="00483A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6C5C" w:rsidRDefault="00926C5C" w:rsidP="00483A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6C5C" w:rsidRDefault="00926C5C" w:rsidP="00483A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6C5C" w:rsidRDefault="00926C5C" w:rsidP="00483A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6C5C" w:rsidRDefault="00926C5C" w:rsidP="00483A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6C5C" w:rsidRDefault="00926C5C" w:rsidP="00483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3AD4" w:rsidRPr="00E8041E" w:rsidRDefault="002A7945" w:rsidP="002A7945">
            <w:pPr>
              <w:tabs>
                <w:tab w:val="left" w:pos="410"/>
              </w:tabs>
              <w:autoSpaceDE w:val="0"/>
              <w:autoSpaceDN w:val="0"/>
              <w:adjustRightInd w:val="0"/>
              <w:spacing w:after="200" w:line="276" w:lineRule="auto"/>
              <w:ind w:left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  <w:r w:rsidR="00483AD4" w:rsidRPr="00E8041E">
              <w:rPr>
                <w:rFonts w:ascii="Times New Roman" w:hAnsi="Times New Roman" w:cs="Times New Roman"/>
                <w:sz w:val="18"/>
                <w:szCs w:val="18"/>
              </w:rPr>
              <w:t>charakteryzuje powiązania między wydarzeniami ewangelicznymi a tajemnicami różańca</w:t>
            </w:r>
          </w:p>
          <w:p w:rsidR="00483AD4" w:rsidRPr="00E8041E" w:rsidRDefault="002A7945" w:rsidP="002A7945">
            <w:pPr>
              <w:tabs>
                <w:tab w:val="left" w:pos="410"/>
              </w:tabs>
              <w:autoSpaceDE w:val="0"/>
              <w:autoSpaceDN w:val="0"/>
              <w:adjustRightInd w:val="0"/>
              <w:spacing w:after="200" w:line="276" w:lineRule="auto"/>
              <w:ind w:left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83AD4" w:rsidRPr="00E8041E">
              <w:rPr>
                <w:rFonts w:ascii="Times New Roman" w:hAnsi="Times New Roman" w:cs="Times New Roman"/>
                <w:sz w:val="18"/>
                <w:szCs w:val="18"/>
              </w:rPr>
              <w:t xml:space="preserve">wymienia wszystkie elementy roku liturgicznego </w:t>
            </w:r>
          </w:p>
          <w:p w:rsidR="00483AD4" w:rsidRPr="00E8041E" w:rsidRDefault="002A7945" w:rsidP="002A7945">
            <w:pPr>
              <w:tabs>
                <w:tab w:val="left" w:pos="410"/>
              </w:tabs>
              <w:autoSpaceDE w:val="0"/>
              <w:autoSpaceDN w:val="0"/>
              <w:adjustRightInd w:val="0"/>
              <w:spacing w:after="200" w:line="276" w:lineRule="auto"/>
              <w:ind w:left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83AD4" w:rsidRPr="00E8041E">
              <w:rPr>
                <w:rFonts w:ascii="Times New Roman" w:hAnsi="Times New Roman" w:cs="Times New Roman"/>
                <w:sz w:val="18"/>
                <w:szCs w:val="18"/>
              </w:rPr>
              <w:t>interpretuje nauczanie Jezusa zawarte we fragmencie Łk 3,10-14</w:t>
            </w:r>
          </w:p>
          <w:p w:rsidR="0087258B" w:rsidRDefault="00483AD4" w:rsidP="00483A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041E">
              <w:rPr>
                <w:rFonts w:ascii="Times New Roman" w:hAnsi="Times New Roman" w:cs="Times New Roman"/>
                <w:sz w:val="18"/>
                <w:szCs w:val="18"/>
              </w:rPr>
              <w:t>uzasadnia sens corocznych obchodów narodzin Jezusa</w:t>
            </w:r>
          </w:p>
          <w:p w:rsidR="00E76EF7" w:rsidRDefault="00E76EF7" w:rsidP="00E76EF7">
            <w:pPr>
              <w:pStyle w:val="Akapitzlist"/>
              <w:tabs>
                <w:tab w:val="left" w:pos="290"/>
              </w:tabs>
              <w:autoSpaceDE w:val="0"/>
              <w:autoSpaceDN w:val="0"/>
              <w:adjustRightInd w:val="0"/>
              <w:spacing w:after="20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interpretuje historię kuszenia Jezusa na pustyni</w:t>
            </w:r>
          </w:p>
          <w:p w:rsidR="00E76EF7" w:rsidRPr="00C17485" w:rsidRDefault="00E76EF7" w:rsidP="00E76EF7">
            <w:pPr>
              <w:pStyle w:val="Akapitzlist"/>
              <w:tabs>
                <w:tab w:val="left" w:pos="290"/>
              </w:tabs>
              <w:autoSpaceDE w:val="0"/>
              <w:autoSpaceDN w:val="0"/>
              <w:adjustRightInd w:val="0"/>
              <w:spacing w:after="20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485">
              <w:rPr>
                <w:rFonts w:ascii="Times New Roman" w:hAnsi="Times New Roman" w:cs="Times New Roman"/>
                <w:sz w:val="18"/>
                <w:szCs w:val="18"/>
              </w:rPr>
              <w:t xml:space="preserve">zestawia wydarzenia biblijne z okresem Wielkiego Postu </w:t>
            </w:r>
          </w:p>
          <w:p w:rsidR="00E76EF7" w:rsidRPr="00387244" w:rsidRDefault="00E76EF7" w:rsidP="00E76EF7">
            <w:pPr>
              <w:pStyle w:val="Akapitzlist"/>
              <w:tabs>
                <w:tab w:val="left" w:pos="290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tłumaczy, w jaki sposób 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działaniach liturgicznych uobecnia się zbawcze dzieło Chrystusa</w:t>
            </w:r>
          </w:p>
          <w:p w:rsidR="00E76EF7" w:rsidRDefault="00E76EF7" w:rsidP="00E76EF7">
            <w:pPr>
              <w:pStyle w:val="Akapitzlist"/>
              <w:tabs>
                <w:tab w:val="left" w:pos="290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interpretuje fragment Pisma Świętego mówiący o ostatnich chwilach Jezusa na ziemi</w:t>
            </w:r>
          </w:p>
          <w:p w:rsidR="00E76EF7" w:rsidRDefault="00E76EF7" w:rsidP="00483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3AD4" w:rsidRPr="00E8041E" w:rsidRDefault="002A7945" w:rsidP="002A7945">
            <w:pPr>
              <w:tabs>
                <w:tab w:val="left" w:pos="410"/>
              </w:tabs>
              <w:autoSpaceDE w:val="0"/>
              <w:autoSpaceDN w:val="0"/>
              <w:adjustRightInd w:val="0"/>
              <w:spacing w:after="200" w:line="276" w:lineRule="auto"/>
              <w:ind w:left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  <w:r w:rsidR="00483AD4" w:rsidRPr="00E8041E">
              <w:rPr>
                <w:rFonts w:ascii="Times New Roman" w:hAnsi="Times New Roman" w:cs="Times New Roman"/>
                <w:sz w:val="18"/>
                <w:szCs w:val="18"/>
              </w:rPr>
              <w:t>wymienia tajemnice różańca</w:t>
            </w:r>
          </w:p>
          <w:p w:rsidR="00483AD4" w:rsidRPr="00E8041E" w:rsidRDefault="002A7945" w:rsidP="002A7945">
            <w:pPr>
              <w:tabs>
                <w:tab w:val="left" w:pos="410"/>
              </w:tabs>
              <w:autoSpaceDE w:val="0"/>
              <w:autoSpaceDN w:val="0"/>
              <w:adjustRightInd w:val="0"/>
              <w:spacing w:after="200" w:line="276" w:lineRule="auto"/>
              <w:ind w:left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83AD4" w:rsidRPr="00E8041E">
              <w:rPr>
                <w:rFonts w:ascii="Times New Roman" w:hAnsi="Times New Roman" w:cs="Times New Roman"/>
                <w:sz w:val="18"/>
                <w:szCs w:val="18"/>
              </w:rPr>
              <w:t>charakteryzuje różnice między Uroczystością Wszystkich Świętych a Świętem Zmarłych</w:t>
            </w:r>
          </w:p>
          <w:p w:rsidR="00483AD4" w:rsidRPr="00E8041E" w:rsidRDefault="002A7945" w:rsidP="002A7945">
            <w:pPr>
              <w:tabs>
                <w:tab w:val="left" w:pos="410"/>
              </w:tabs>
              <w:autoSpaceDE w:val="0"/>
              <w:autoSpaceDN w:val="0"/>
              <w:adjustRightInd w:val="0"/>
              <w:spacing w:after="200" w:line="276" w:lineRule="auto"/>
              <w:ind w:left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483AD4" w:rsidRPr="00E8041E">
              <w:rPr>
                <w:rFonts w:ascii="Times New Roman" w:hAnsi="Times New Roman" w:cs="Times New Roman"/>
                <w:sz w:val="18"/>
                <w:szCs w:val="18"/>
              </w:rPr>
              <w:t>objaśnia naukę i posłannictwo Jana Chrzciciela</w:t>
            </w:r>
          </w:p>
          <w:p w:rsidR="0087258B" w:rsidRDefault="00483AD4" w:rsidP="00483A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041E">
              <w:rPr>
                <w:rFonts w:ascii="Times New Roman" w:hAnsi="Times New Roman" w:cs="Times New Roman"/>
                <w:sz w:val="18"/>
                <w:szCs w:val="18"/>
              </w:rPr>
              <w:t>przytacza fragment Ewangelii o narodzinach Jezusa</w:t>
            </w:r>
          </w:p>
          <w:p w:rsidR="00E76EF7" w:rsidRDefault="00E76EF7" w:rsidP="00E76EF7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after="20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opowiada historię kuszenia Jezusa na pustyni</w:t>
            </w:r>
          </w:p>
          <w:p w:rsidR="00E76EF7" w:rsidRPr="00387244" w:rsidRDefault="00E76EF7" w:rsidP="00E76EF7">
            <w:pPr>
              <w:pStyle w:val="Akapitzlist"/>
              <w:tabs>
                <w:tab w:val="left" w:pos="290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 xml:space="preserve">ukazuje związek wydarzeń biblijnych z </w:t>
            </w:r>
            <w:r w:rsidRPr="008E755D">
              <w:rPr>
                <w:rFonts w:ascii="Times New Roman" w:hAnsi="Times New Roman" w:cs="Times New Roman"/>
                <w:sz w:val="18"/>
                <w:szCs w:val="18"/>
              </w:rPr>
              <w:t>Triduum Paschalnym</w:t>
            </w:r>
          </w:p>
          <w:p w:rsidR="00E76EF7" w:rsidRDefault="00E76EF7" w:rsidP="00E76EF7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after="20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zna znaczenie liturgii Triduum Paschalnego w życiu chrześcijanina </w:t>
            </w:r>
          </w:p>
          <w:p w:rsidR="00E76EF7" w:rsidRDefault="00E76EF7" w:rsidP="00E76EF7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after="20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uzasadnia r</w:t>
            </w:r>
            <w:r w:rsidRPr="00672844">
              <w:rPr>
                <w:rFonts w:ascii="Times New Roman" w:hAnsi="Times New Roman" w:cs="Times New Roman"/>
                <w:sz w:val="18"/>
                <w:szCs w:val="18"/>
              </w:rPr>
              <w:t>eligijny wymiar uroczystości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Zmartwychwstania Pańskiego </w:t>
            </w:r>
          </w:p>
          <w:p w:rsidR="00E76EF7" w:rsidRDefault="00E76EF7" w:rsidP="008C752C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after="200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tłumaczy pojęcie miłosiernego przebaczenia</w:t>
            </w:r>
            <w:r w:rsidR="008C752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-wyjaś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nia związek między symbolem ognia z działaniem Ducha Świętego</w:t>
            </w:r>
          </w:p>
        </w:tc>
        <w:tc>
          <w:tcPr>
            <w:tcW w:w="2268" w:type="dxa"/>
          </w:tcPr>
          <w:p w:rsidR="0087258B" w:rsidRDefault="002A7945" w:rsidP="000C67C8">
            <w:pPr>
              <w:tabs>
                <w:tab w:val="left" w:pos="410"/>
              </w:tabs>
              <w:autoSpaceDE w:val="0"/>
              <w:autoSpaceDN w:val="0"/>
              <w:adjustRightInd w:val="0"/>
              <w:spacing w:after="200" w:line="276" w:lineRule="auto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  <w:r w:rsidR="00483AD4" w:rsidRPr="00E8041E">
              <w:rPr>
                <w:rFonts w:ascii="Times New Roman" w:hAnsi="Times New Roman" w:cs="Times New Roman"/>
                <w:sz w:val="18"/>
                <w:szCs w:val="18"/>
              </w:rPr>
              <w:t>objaśnia sens modlitwy różańcowej</w:t>
            </w:r>
            <w:r w:rsidR="000C67C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-</w:t>
            </w:r>
            <w:r w:rsidR="00483AD4" w:rsidRPr="00E8041E">
              <w:rPr>
                <w:rFonts w:ascii="Times New Roman" w:hAnsi="Times New Roman" w:cs="Times New Roman"/>
                <w:sz w:val="18"/>
                <w:szCs w:val="18"/>
              </w:rPr>
              <w:t>tłumaczy potrzebę modlitwy za zmarłych</w:t>
            </w:r>
            <w:r w:rsidR="000C67C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="00483AD4" w:rsidRPr="00E804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C67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83AD4" w:rsidRPr="00E8041E">
              <w:rPr>
                <w:rFonts w:ascii="Times New Roman" w:hAnsi="Times New Roman" w:cs="Times New Roman"/>
                <w:sz w:val="18"/>
                <w:szCs w:val="18"/>
              </w:rPr>
              <w:t>wymienia najważniejsze elementy roku liturgicznego</w:t>
            </w:r>
            <w:r w:rsidR="000C67C8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="00483AD4" w:rsidRPr="00E8041E">
              <w:rPr>
                <w:rFonts w:ascii="Times New Roman" w:hAnsi="Times New Roman" w:cs="Times New Roman"/>
                <w:sz w:val="18"/>
                <w:szCs w:val="18"/>
              </w:rPr>
              <w:t>charakteryzuje adwentowe rady Jana Chrzciciela</w:t>
            </w:r>
            <w:r w:rsidR="000C67C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- </w:t>
            </w:r>
            <w:r w:rsidR="00483AD4" w:rsidRPr="00E8041E">
              <w:rPr>
                <w:rFonts w:ascii="Times New Roman" w:hAnsi="Times New Roman" w:cs="Times New Roman"/>
                <w:sz w:val="18"/>
                <w:szCs w:val="18"/>
              </w:rPr>
              <w:t>wymienia święta z okresu Bożego Narodzenia</w:t>
            </w:r>
          </w:p>
          <w:p w:rsidR="00657B0A" w:rsidRPr="00387244" w:rsidRDefault="00657B0A" w:rsidP="00657B0A">
            <w:pPr>
              <w:pStyle w:val="Akapitzlist"/>
              <w:tabs>
                <w:tab w:val="left" w:pos="290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zna</w:t>
            </w: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 xml:space="preserve"> praktyki modlitewne w okresie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Wielkiego Postu</w:t>
            </w:r>
          </w:p>
          <w:p w:rsidR="00657B0A" w:rsidRPr="008F518B" w:rsidRDefault="00657B0A" w:rsidP="00657B0A">
            <w:pPr>
              <w:pStyle w:val="Akapitzlist"/>
              <w:tabs>
                <w:tab w:val="left" w:pos="290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F518B">
              <w:rPr>
                <w:rFonts w:ascii="Times New Roman" w:hAnsi="Times New Roman" w:cs="Times New Roman"/>
                <w:sz w:val="18"/>
                <w:szCs w:val="18"/>
              </w:rPr>
              <w:t xml:space="preserve">omawia praktyki ascetyczne w czasie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Wielkiego Postu </w:t>
            </w:r>
          </w:p>
          <w:p w:rsidR="00657B0A" w:rsidRPr="00387244" w:rsidRDefault="00657B0A" w:rsidP="00657B0A">
            <w:pPr>
              <w:pStyle w:val="Akapitzlist"/>
              <w:tabs>
                <w:tab w:val="left" w:pos="290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 xml:space="preserve"> prakt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yki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modlitewne w okresie </w:t>
            </w:r>
            <w:r w:rsidRPr="00E62EF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Triduum Paschalne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go</w:t>
            </w:r>
          </w:p>
          <w:p w:rsidR="00657B0A" w:rsidRDefault="00657B0A" w:rsidP="00657B0A">
            <w:pPr>
              <w:pStyle w:val="Akapitzlist"/>
              <w:tabs>
                <w:tab w:val="left" w:pos="290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opowiada o ostatnich chwilach Jezusa na ziemi</w:t>
            </w:r>
          </w:p>
          <w:p w:rsidR="00657B0A" w:rsidRPr="00387244" w:rsidRDefault="00657B0A" w:rsidP="00657B0A">
            <w:pPr>
              <w:pStyle w:val="Akapitzlist"/>
              <w:tabs>
                <w:tab w:val="left" w:pos="290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tłumaczy potrzebę </w:t>
            </w: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>jednocz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enia</w:t>
            </w: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 xml:space="preserve"> się z Chrystusem w tajemn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icach roku liturgicznego</w:t>
            </w:r>
          </w:p>
          <w:p w:rsidR="00657B0A" w:rsidRDefault="00657B0A" w:rsidP="000C67C8">
            <w:pPr>
              <w:tabs>
                <w:tab w:val="left" w:pos="410"/>
              </w:tabs>
              <w:autoSpaceDE w:val="0"/>
              <w:autoSpaceDN w:val="0"/>
              <w:adjustRightInd w:val="0"/>
              <w:spacing w:after="200" w:line="276" w:lineRule="auto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3AD4" w:rsidRPr="00E8041E" w:rsidRDefault="000C67C8" w:rsidP="000C67C8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  <w:r w:rsidR="00483AD4" w:rsidRPr="00E8041E">
              <w:rPr>
                <w:rFonts w:ascii="Times New Roman" w:hAnsi="Times New Roman" w:cs="Times New Roman"/>
                <w:sz w:val="18"/>
                <w:szCs w:val="18"/>
              </w:rPr>
              <w:t>wymienia części różańca</w:t>
            </w:r>
          </w:p>
          <w:p w:rsidR="00483AD4" w:rsidRPr="00E8041E" w:rsidRDefault="000C67C8" w:rsidP="000C67C8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83AD4" w:rsidRPr="00E8041E">
              <w:rPr>
                <w:rFonts w:ascii="Times New Roman" w:hAnsi="Times New Roman" w:cs="Times New Roman"/>
                <w:sz w:val="18"/>
                <w:szCs w:val="18"/>
              </w:rPr>
              <w:t>podaje treść modlitwy za zmarłych</w:t>
            </w:r>
          </w:p>
          <w:p w:rsidR="00483AD4" w:rsidRPr="00E8041E" w:rsidRDefault="000C67C8" w:rsidP="000C67C8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83AD4" w:rsidRPr="00E8041E">
              <w:rPr>
                <w:rFonts w:ascii="Times New Roman" w:hAnsi="Times New Roman" w:cs="Times New Roman"/>
                <w:sz w:val="18"/>
                <w:szCs w:val="18"/>
              </w:rPr>
              <w:t>tłumaczy, kiedy człowiek  należy do  Królestwa Bożego</w:t>
            </w:r>
          </w:p>
          <w:p w:rsidR="00483AD4" w:rsidRPr="00E8041E" w:rsidRDefault="000C67C8" w:rsidP="000C67C8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83AD4" w:rsidRPr="00E8041E">
              <w:rPr>
                <w:rFonts w:ascii="Times New Roman" w:hAnsi="Times New Roman" w:cs="Times New Roman"/>
                <w:sz w:val="18"/>
                <w:szCs w:val="18"/>
              </w:rPr>
              <w:t xml:space="preserve">opowiada historię Jana Chrzciciela </w:t>
            </w:r>
          </w:p>
          <w:p w:rsidR="00657B0A" w:rsidRDefault="000C67C8" w:rsidP="008C752C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83AD4" w:rsidRPr="00E8041E">
              <w:rPr>
                <w:rFonts w:ascii="Times New Roman" w:hAnsi="Times New Roman" w:cs="Times New Roman"/>
                <w:sz w:val="18"/>
                <w:szCs w:val="18"/>
              </w:rPr>
              <w:t>opowiada o narodzinach Jezusa</w:t>
            </w:r>
            <w:r w:rsidR="008C752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-</w:t>
            </w:r>
            <w:r w:rsidR="00657B0A">
              <w:rPr>
                <w:rFonts w:ascii="Times New Roman" w:hAnsi="Times New Roman" w:cs="Times New Roman"/>
                <w:sz w:val="18"/>
                <w:szCs w:val="18"/>
              </w:rPr>
              <w:t>podaje podstawowe wiadomości o wielkim poście</w:t>
            </w:r>
            <w:r w:rsidR="008C752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</w:t>
            </w:r>
            <w:r w:rsidR="00657B0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57B0A">
              <w:rPr>
                <w:rFonts w:ascii="Times New Roman" w:hAnsi="Times New Roman" w:cs="Times New Roman"/>
                <w:sz w:val="18"/>
                <w:szCs w:val="18"/>
              </w:rPr>
              <w:t xml:space="preserve">wyjaśnia co dzieje się podczas liturgii w poszczególnych dniach </w:t>
            </w:r>
            <w:r w:rsidR="00657B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Triduum Paschalnego</w:t>
            </w:r>
            <w:r w:rsidR="008C752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="00657B0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57B0A">
              <w:rPr>
                <w:rFonts w:ascii="Times New Roman" w:hAnsi="Times New Roman" w:cs="Times New Roman"/>
                <w:sz w:val="18"/>
                <w:szCs w:val="18"/>
              </w:rPr>
              <w:t>wie, czym jest miłosierdzie</w:t>
            </w:r>
          </w:p>
          <w:p w:rsidR="00657B0A" w:rsidRDefault="00657B0A" w:rsidP="00657B0A">
            <w:pPr>
              <w:pStyle w:val="Akapitzlist"/>
              <w:tabs>
                <w:tab w:val="left" w:pos="290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58B" w:rsidRDefault="0087258B" w:rsidP="00872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022F" w:rsidRPr="001A022F" w:rsidRDefault="001A022F" w:rsidP="001A022F">
      <w:pPr>
        <w:rPr>
          <w:rFonts w:ascii="Times New Roman" w:hAnsi="Times New Roman" w:cs="Times New Roman"/>
          <w:b/>
          <w:sz w:val="24"/>
          <w:szCs w:val="24"/>
        </w:rPr>
      </w:pPr>
    </w:p>
    <w:sectPr w:rsidR="001A022F" w:rsidRPr="001A022F" w:rsidSect="00823CA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429" w:rsidRDefault="00DE0429" w:rsidP="009921B1">
      <w:pPr>
        <w:spacing w:after="0" w:line="240" w:lineRule="auto"/>
      </w:pPr>
      <w:r>
        <w:separator/>
      </w:r>
    </w:p>
  </w:endnote>
  <w:endnote w:type="continuationSeparator" w:id="1">
    <w:p w:rsidR="00DE0429" w:rsidRDefault="00DE0429" w:rsidP="00992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429" w:rsidRDefault="00DE0429" w:rsidP="009921B1">
      <w:pPr>
        <w:spacing w:after="0" w:line="240" w:lineRule="auto"/>
      </w:pPr>
      <w:r>
        <w:separator/>
      </w:r>
    </w:p>
  </w:footnote>
  <w:footnote w:type="continuationSeparator" w:id="1">
    <w:p w:rsidR="00DE0429" w:rsidRDefault="00DE0429" w:rsidP="00992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1B1" w:rsidRDefault="009921B1">
    <w:pPr>
      <w:pStyle w:val="Nagwek"/>
      <w:rPr>
        <w:rFonts w:ascii="Times New Roman" w:hAnsi="Times New Roman" w:cs="Times New Roman"/>
        <w:sz w:val="24"/>
        <w:szCs w:val="24"/>
      </w:rPr>
    </w:pPr>
    <w:r w:rsidRPr="0042582B">
      <w:rPr>
        <w:rFonts w:ascii="Times New Roman" w:hAnsi="Times New Roman" w:cs="Times New Roman"/>
        <w:sz w:val="24"/>
        <w:szCs w:val="24"/>
      </w:rPr>
      <w:t>Program nr AZ-2-01/18 „Bóg kocha i zbawia człowieka”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0CAD"/>
    <w:multiLevelType w:val="hybridMultilevel"/>
    <w:tmpl w:val="E176242E"/>
    <w:lvl w:ilvl="0" w:tplc="F2CC29B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F7276"/>
    <w:multiLevelType w:val="hybridMultilevel"/>
    <w:tmpl w:val="0878222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861C5"/>
    <w:multiLevelType w:val="hybridMultilevel"/>
    <w:tmpl w:val="01B4C4A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B2F32"/>
    <w:multiLevelType w:val="hybridMultilevel"/>
    <w:tmpl w:val="96AA7506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818CA"/>
    <w:multiLevelType w:val="hybridMultilevel"/>
    <w:tmpl w:val="9C1EB88E"/>
    <w:lvl w:ilvl="0" w:tplc="F2CC29B6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C210AC"/>
    <w:multiLevelType w:val="hybridMultilevel"/>
    <w:tmpl w:val="5610219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A3D7A"/>
    <w:multiLevelType w:val="hybridMultilevel"/>
    <w:tmpl w:val="949A614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C752E"/>
    <w:multiLevelType w:val="hybridMultilevel"/>
    <w:tmpl w:val="534612C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A03119"/>
    <w:multiLevelType w:val="hybridMultilevel"/>
    <w:tmpl w:val="3ACE466A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51EE2"/>
    <w:multiLevelType w:val="hybridMultilevel"/>
    <w:tmpl w:val="3822CF3C"/>
    <w:lvl w:ilvl="0" w:tplc="F2CC29B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05A7E84"/>
    <w:multiLevelType w:val="hybridMultilevel"/>
    <w:tmpl w:val="E620181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185B13"/>
    <w:multiLevelType w:val="hybridMultilevel"/>
    <w:tmpl w:val="B7C45D34"/>
    <w:lvl w:ilvl="0" w:tplc="F2CC29B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BBC0AE5"/>
    <w:multiLevelType w:val="hybridMultilevel"/>
    <w:tmpl w:val="5ABC6ED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A4665"/>
    <w:multiLevelType w:val="hybridMultilevel"/>
    <w:tmpl w:val="9E4E969E"/>
    <w:lvl w:ilvl="0" w:tplc="F2CC29B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F4E5740"/>
    <w:multiLevelType w:val="hybridMultilevel"/>
    <w:tmpl w:val="E6DE524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9"/>
  </w:num>
  <w:num w:numId="9">
    <w:abstractNumId w:val="0"/>
  </w:num>
  <w:num w:numId="10">
    <w:abstractNumId w:val="13"/>
  </w:num>
  <w:num w:numId="11">
    <w:abstractNumId w:val="2"/>
  </w:num>
  <w:num w:numId="12">
    <w:abstractNumId w:val="14"/>
  </w:num>
  <w:num w:numId="13">
    <w:abstractNumId w:val="6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1B1"/>
    <w:rsid w:val="00062469"/>
    <w:rsid w:val="00086670"/>
    <w:rsid w:val="000C67C8"/>
    <w:rsid w:val="0011240C"/>
    <w:rsid w:val="00182524"/>
    <w:rsid w:val="001A022F"/>
    <w:rsid w:val="001A7064"/>
    <w:rsid w:val="001C57ED"/>
    <w:rsid w:val="00285607"/>
    <w:rsid w:val="002A7945"/>
    <w:rsid w:val="00391572"/>
    <w:rsid w:val="0042582B"/>
    <w:rsid w:val="00433497"/>
    <w:rsid w:val="004805C2"/>
    <w:rsid w:val="00483AD4"/>
    <w:rsid w:val="004A473F"/>
    <w:rsid w:val="004D55CF"/>
    <w:rsid w:val="004F2F45"/>
    <w:rsid w:val="005D4C91"/>
    <w:rsid w:val="00657B0A"/>
    <w:rsid w:val="0070604E"/>
    <w:rsid w:val="007D18D9"/>
    <w:rsid w:val="007E1046"/>
    <w:rsid w:val="00823CA8"/>
    <w:rsid w:val="00831198"/>
    <w:rsid w:val="00834198"/>
    <w:rsid w:val="00841E1D"/>
    <w:rsid w:val="0087258B"/>
    <w:rsid w:val="008C752C"/>
    <w:rsid w:val="00910DF5"/>
    <w:rsid w:val="00926C5C"/>
    <w:rsid w:val="00927F3D"/>
    <w:rsid w:val="009512AE"/>
    <w:rsid w:val="00951DA0"/>
    <w:rsid w:val="009921B1"/>
    <w:rsid w:val="00AF5CFC"/>
    <w:rsid w:val="00B41199"/>
    <w:rsid w:val="00BC0B52"/>
    <w:rsid w:val="00C215E2"/>
    <w:rsid w:val="00C22D0B"/>
    <w:rsid w:val="00C36B36"/>
    <w:rsid w:val="00D3091F"/>
    <w:rsid w:val="00D6527A"/>
    <w:rsid w:val="00DE0429"/>
    <w:rsid w:val="00E25827"/>
    <w:rsid w:val="00E43A33"/>
    <w:rsid w:val="00E76EF7"/>
    <w:rsid w:val="00E86FE3"/>
    <w:rsid w:val="00EA4ED4"/>
    <w:rsid w:val="00F22717"/>
    <w:rsid w:val="00F25C24"/>
    <w:rsid w:val="00F44608"/>
    <w:rsid w:val="00F90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4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2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21B1"/>
  </w:style>
  <w:style w:type="paragraph" w:styleId="Stopka">
    <w:name w:val="footer"/>
    <w:basedOn w:val="Normalny"/>
    <w:link w:val="StopkaZnak"/>
    <w:uiPriority w:val="99"/>
    <w:semiHidden/>
    <w:unhideWhenUsed/>
    <w:rsid w:val="00992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21B1"/>
  </w:style>
  <w:style w:type="table" w:styleId="Tabela-Siatka">
    <w:name w:val="Table Grid"/>
    <w:basedOn w:val="Standardowy"/>
    <w:uiPriority w:val="59"/>
    <w:rsid w:val="001A02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43A33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1441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2025-09-11T05:29:00Z</cp:lastPrinted>
  <dcterms:created xsi:type="dcterms:W3CDTF">2025-09-11T04:31:00Z</dcterms:created>
  <dcterms:modified xsi:type="dcterms:W3CDTF">2025-09-11T05:31:00Z</dcterms:modified>
</cp:coreProperties>
</file>