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26" w:rsidRPr="00B61FDE" w:rsidRDefault="00F67426" w:rsidP="00F67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TERMINARZ PRAC KLASOWYCH Z J. POLSKIEGO - LITERATURA </w:t>
      </w:r>
    </w:p>
    <w:p w:rsidR="00F67426" w:rsidRPr="00B61FDE" w:rsidRDefault="00F67426" w:rsidP="00F67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>W KL. V</w:t>
      </w:r>
      <w:r w:rsidR="00853283" w:rsidRPr="00B61FDE">
        <w:rPr>
          <w:rFonts w:ascii="Times New Roman" w:hAnsi="Times New Roman" w:cs="Times New Roman"/>
          <w:sz w:val="24"/>
          <w:szCs w:val="24"/>
        </w:rPr>
        <w:t>I</w:t>
      </w:r>
      <w:r w:rsidR="00BD36D0" w:rsidRPr="00B61FDE">
        <w:rPr>
          <w:rFonts w:ascii="Times New Roman" w:hAnsi="Times New Roman" w:cs="Times New Roman"/>
          <w:sz w:val="24"/>
          <w:szCs w:val="2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814"/>
        <w:gridCol w:w="1696"/>
      </w:tblGrid>
      <w:tr w:rsidR="00F67426" w:rsidRPr="00B61FDE" w:rsidTr="006A4F91">
        <w:tc>
          <w:tcPr>
            <w:tcW w:w="552" w:type="dxa"/>
          </w:tcPr>
          <w:p w:rsidR="00F67426" w:rsidRPr="00B61FDE" w:rsidRDefault="00F67426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6814" w:type="dxa"/>
          </w:tcPr>
          <w:p w:rsidR="00F67426" w:rsidRPr="00B61FDE" w:rsidRDefault="00CB67D9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Praca klasowa z lektur obowiązkowych</w:t>
            </w:r>
          </w:p>
        </w:tc>
        <w:tc>
          <w:tcPr>
            <w:tcW w:w="1696" w:type="dxa"/>
          </w:tcPr>
          <w:p w:rsidR="00F67426" w:rsidRPr="00B61FDE" w:rsidRDefault="00F67426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</w:tc>
      </w:tr>
      <w:tr w:rsidR="00D34BD0" w:rsidRPr="00B61FDE" w:rsidTr="006A4F91">
        <w:tc>
          <w:tcPr>
            <w:tcW w:w="552" w:type="dxa"/>
          </w:tcPr>
          <w:p w:rsidR="00D34BD0" w:rsidRPr="00B61FDE" w:rsidRDefault="00D34BD0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4" w:type="dxa"/>
          </w:tcPr>
          <w:p w:rsidR="00D34BD0" w:rsidRPr="00B61FDE" w:rsidRDefault="00D34BD0" w:rsidP="00D3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„Kamienie na szaniec” Aleksander Kamiński- opowiadanie twórcze z dialogiem, rozprawka.</w:t>
            </w:r>
          </w:p>
        </w:tc>
        <w:tc>
          <w:tcPr>
            <w:tcW w:w="1696" w:type="dxa"/>
          </w:tcPr>
          <w:p w:rsidR="00D34BD0" w:rsidRPr="00B61FDE" w:rsidRDefault="00B61FDE" w:rsidP="00BD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  <w:tr w:rsidR="00817B2C" w:rsidRPr="00B61FDE" w:rsidTr="006A4F91">
        <w:tc>
          <w:tcPr>
            <w:tcW w:w="552" w:type="dxa"/>
          </w:tcPr>
          <w:p w:rsidR="00817B2C" w:rsidRPr="00B61FDE" w:rsidRDefault="00B61FDE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14" w:type="dxa"/>
          </w:tcPr>
          <w:p w:rsidR="00B61FDE" w:rsidRPr="00B61FDE" w:rsidRDefault="00B61FDE" w:rsidP="00B61FDE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B61FDE">
              <w:rPr>
                <w:rFonts w:cs="Times New Roman"/>
                <w:bCs/>
                <w:sz w:val="28"/>
                <w:szCs w:val="28"/>
              </w:rPr>
              <w:t>Adam Mickiewicz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61FDE">
              <w:rPr>
                <w:rFonts w:cs="Times New Roman"/>
                <w:bCs/>
                <w:sz w:val="28"/>
                <w:szCs w:val="28"/>
              </w:rPr>
              <w:t>„Dziady. Część II”, Charles Dickens</w:t>
            </w:r>
          </w:p>
          <w:p w:rsidR="00817B2C" w:rsidRPr="00B61FDE" w:rsidRDefault="00B61FDE" w:rsidP="00B6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bCs/>
                <w:sz w:val="28"/>
                <w:szCs w:val="28"/>
              </w:rPr>
              <w:t>„Opowieść wigilijna”</w:t>
            </w:r>
            <w:r w:rsidR="00853283" w:rsidRPr="00B61FDE">
              <w:rPr>
                <w:rFonts w:ascii="Times New Roman" w:hAnsi="Times New Roman" w:cs="Times New Roman"/>
                <w:sz w:val="28"/>
                <w:szCs w:val="28"/>
              </w:rPr>
              <w:t>- opowiadanie twórcze z dialogie</w:t>
            </w:r>
            <w:r w:rsidR="00D34BD0" w:rsidRPr="00B61FDE">
              <w:rPr>
                <w:rFonts w:ascii="Times New Roman" w:hAnsi="Times New Roman" w:cs="Times New Roman"/>
                <w:sz w:val="28"/>
                <w:szCs w:val="28"/>
              </w:rPr>
              <w:t>m, rozprawka.</w:t>
            </w:r>
          </w:p>
        </w:tc>
        <w:tc>
          <w:tcPr>
            <w:tcW w:w="1696" w:type="dxa"/>
          </w:tcPr>
          <w:p w:rsidR="00817B2C" w:rsidRPr="00B61FDE" w:rsidRDefault="00B61FDE" w:rsidP="00D3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  <w:tr w:rsidR="00F67426" w:rsidRPr="00B61FDE" w:rsidTr="006A4F91">
        <w:tc>
          <w:tcPr>
            <w:tcW w:w="552" w:type="dxa"/>
          </w:tcPr>
          <w:p w:rsidR="00F67426" w:rsidRPr="00B61FDE" w:rsidRDefault="00817B2C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426" w:rsidRPr="00B61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4" w:type="dxa"/>
          </w:tcPr>
          <w:p w:rsidR="00B61FDE" w:rsidRPr="00B61FDE" w:rsidRDefault="00B61FDE" w:rsidP="00B61FDE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B61FDE">
              <w:rPr>
                <w:rFonts w:cs="Times New Roman"/>
                <w:bCs/>
                <w:sz w:val="28"/>
                <w:szCs w:val="28"/>
              </w:rPr>
              <w:t>Stefan Żeromski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61FDE">
              <w:rPr>
                <w:rFonts w:cs="Times New Roman"/>
                <w:bCs/>
                <w:sz w:val="28"/>
                <w:szCs w:val="28"/>
              </w:rPr>
              <w:t>„Syzyfowe prace”</w:t>
            </w:r>
          </w:p>
          <w:p w:rsidR="00F67426" w:rsidRPr="00B61FDE" w:rsidRDefault="00B61FDE" w:rsidP="00B6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bCs/>
                <w:sz w:val="28"/>
                <w:szCs w:val="28"/>
              </w:rPr>
              <w:t>[fragmenty]</w:t>
            </w:r>
            <w:r w:rsidR="00D56C3F" w:rsidRPr="00B61FDE">
              <w:rPr>
                <w:rFonts w:ascii="Times New Roman" w:hAnsi="Times New Roman" w:cs="Times New Roman"/>
                <w:sz w:val="28"/>
                <w:szCs w:val="28"/>
              </w:rPr>
              <w:t xml:space="preserve">- opowiadanie twórcze z dialogiem, rozprawka.  </w:t>
            </w:r>
          </w:p>
        </w:tc>
        <w:tc>
          <w:tcPr>
            <w:tcW w:w="1696" w:type="dxa"/>
          </w:tcPr>
          <w:p w:rsidR="00F67426" w:rsidRPr="00B61FDE" w:rsidRDefault="00D56C3F" w:rsidP="008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  <w:tr w:rsidR="00F67426" w:rsidRPr="00B61FDE" w:rsidTr="006A4F91">
        <w:tc>
          <w:tcPr>
            <w:tcW w:w="552" w:type="dxa"/>
          </w:tcPr>
          <w:p w:rsidR="00F67426" w:rsidRPr="00B61FDE" w:rsidRDefault="00817B2C" w:rsidP="006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426" w:rsidRPr="00B61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4" w:type="dxa"/>
          </w:tcPr>
          <w:p w:rsidR="00B61FDE" w:rsidRPr="00B61FDE" w:rsidRDefault="00B61FDE" w:rsidP="00B61FDE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B61FDE">
              <w:rPr>
                <w:rFonts w:cs="Times New Roman"/>
                <w:bCs/>
                <w:sz w:val="28"/>
                <w:szCs w:val="28"/>
              </w:rPr>
              <w:t xml:space="preserve">Nancy H. </w:t>
            </w:r>
            <w:proofErr w:type="spellStart"/>
            <w:r w:rsidRPr="00B61FDE">
              <w:rPr>
                <w:rFonts w:cs="Times New Roman"/>
                <w:bCs/>
                <w:sz w:val="28"/>
                <w:szCs w:val="28"/>
              </w:rPr>
              <w:t>Kleinbaum</w:t>
            </w:r>
            <w:proofErr w:type="spellEnd"/>
          </w:p>
          <w:p w:rsidR="00CB67D9" w:rsidRPr="00B61FDE" w:rsidRDefault="00B61FDE" w:rsidP="00B6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bCs/>
                <w:sz w:val="28"/>
                <w:szCs w:val="28"/>
              </w:rPr>
              <w:t>„Stowarzyszenie umarłych poetów”</w:t>
            </w:r>
            <w:r w:rsidR="00D34BD0" w:rsidRPr="00B61F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C3F" w:rsidRPr="00B61FDE">
              <w:rPr>
                <w:rFonts w:ascii="Times New Roman" w:hAnsi="Times New Roman" w:cs="Times New Roman"/>
                <w:sz w:val="28"/>
                <w:szCs w:val="28"/>
              </w:rPr>
              <w:t>opowiadanie twórcze z dialogiem, rozprawka</w:t>
            </w:r>
            <w:r w:rsidR="00BA51A1">
              <w:rPr>
                <w:rFonts w:ascii="Times New Roman" w:hAnsi="Times New Roman" w:cs="Times New Roman"/>
                <w:sz w:val="28"/>
                <w:szCs w:val="28"/>
              </w:rPr>
              <w:t>, przemówienie</w:t>
            </w:r>
            <w:r w:rsidR="00D56C3F" w:rsidRPr="00B61FD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96" w:type="dxa"/>
          </w:tcPr>
          <w:p w:rsidR="00F67426" w:rsidRPr="00B61FDE" w:rsidRDefault="008134C3" w:rsidP="008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DE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</w:tr>
    </w:tbl>
    <w:p w:rsidR="00F67426" w:rsidRPr="00B61FDE" w:rsidRDefault="00F67426" w:rsidP="00912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DE" w:rsidRPr="008E4F50" w:rsidRDefault="00B61FDE" w:rsidP="00B61FDE">
      <w:pPr>
        <w:rPr>
          <w:rFonts w:ascii="Times New Roman" w:hAnsi="Times New Roman" w:cs="Times New Roman"/>
          <w:b/>
          <w:sz w:val="28"/>
          <w:szCs w:val="28"/>
        </w:rPr>
      </w:pPr>
      <w:r w:rsidRPr="008E4F50">
        <w:rPr>
          <w:rFonts w:ascii="Times New Roman" w:hAnsi="Times New Roman" w:cs="Times New Roman"/>
          <w:b/>
          <w:sz w:val="28"/>
          <w:szCs w:val="28"/>
        </w:rPr>
        <w:t>Terminarz sprawdzianów z nauki o języku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692"/>
        <w:gridCol w:w="1772"/>
      </w:tblGrid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 xml:space="preserve">Lp. </w:t>
            </w:r>
          </w:p>
        </w:tc>
        <w:tc>
          <w:tcPr>
            <w:tcW w:w="6692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Tematyka</w:t>
            </w:r>
          </w:p>
        </w:tc>
        <w:tc>
          <w:tcPr>
            <w:tcW w:w="1772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 xml:space="preserve">Termin </w:t>
            </w:r>
          </w:p>
        </w:tc>
      </w:tr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2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Sprawdzian ze składni.</w:t>
            </w:r>
          </w:p>
        </w:tc>
        <w:tc>
          <w:tcPr>
            <w:tcW w:w="1772" w:type="dxa"/>
          </w:tcPr>
          <w:p w:rsidR="00B61FDE" w:rsidRPr="008E4F50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718A3">
              <w:rPr>
                <w:rFonts w:ascii="Times New Roman" w:hAnsi="Times New Roman" w:cs="Times New Roman"/>
                <w:sz w:val="28"/>
                <w:szCs w:val="28"/>
              </w:rPr>
              <w:t>aźd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7718A3">
              <w:rPr>
                <w:rFonts w:ascii="Times New Roman" w:hAnsi="Times New Roman" w:cs="Times New Roman"/>
                <w:sz w:val="28"/>
                <w:szCs w:val="28"/>
              </w:rPr>
              <w:t>iernik</w:t>
            </w:r>
          </w:p>
        </w:tc>
      </w:tr>
      <w:tr w:rsidR="00BA51A1" w:rsidRPr="008E4F50" w:rsidTr="006E1A12">
        <w:tc>
          <w:tcPr>
            <w:tcW w:w="598" w:type="dxa"/>
          </w:tcPr>
          <w:p w:rsidR="00BA51A1" w:rsidRPr="008E4F50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2" w:type="dxa"/>
          </w:tcPr>
          <w:p w:rsidR="00BA51A1" w:rsidRPr="008E4F50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Fonetyka </w:t>
            </w:r>
          </w:p>
        </w:tc>
        <w:tc>
          <w:tcPr>
            <w:tcW w:w="1772" w:type="dxa"/>
          </w:tcPr>
          <w:p w:rsidR="00BA51A1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  <w:tr w:rsidR="00BA51A1" w:rsidRPr="008E4F50" w:rsidTr="006E1A12">
        <w:tc>
          <w:tcPr>
            <w:tcW w:w="598" w:type="dxa"/>
          </w:tcPr>
          <w:p w:rsidR="00BA51A1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2" w:type="dxa"/>
          </w:tcPr>
          <w:p w:rsidR="00BA51A1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Słowotwórstwo </w:t>
            </w:r>
          </w:p>
        </w:tc>
        <w:tc>
          <w:tcPr>
            <w:tcW w:w="1772" w:type="dxa"/>
          </w:tcPr>
          <w:p w:rsidR="00BA51A1" w:rsidRDefault="00BA51A1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</w:tbl>
    <w:p w:rsidR="00B61FDE" w:rsidRPr="008E4F50" w:rsidRDefault="00B61FDE" w:rsidP="00B61FDE">
      <w:pPr>
        <w:rPr>
          <w:rFonts w:ascii="Times New Roman" w:hAnsi="Times New Roman" w:cs="Times New Roman"/>
          <w:sz w:val="28"/>
          <w:szCs w:val="28"/>
        </w:rPr>
      </w:pPr>
    </w:p>
    <w:p w:rsidR="00B61FDE" w:rsidRPr="008E4F50" w:rsidRDefault="00B61FDE" w:rsidP="00B61FDE">
      <w:pPr>
        <w:rPr>
          <w:rFonts w:ascii="Times New Roman" w:hAnsi="Times New Roman" w:cs="Times New Roman"/>
          <w:sz w:val="28"/>
          <w:szCs w:val="28"/>
        </w:rPr>
      </w:pPr>
      <w:r w:rsidRPr="008E4F50">
        <w:rPr>
          <w:rFonts w:ascii="Times New Roman" w:hAnsi="Times New Roman" w:cs="Times New Roman"/>
          <w:sz w:val="28"/>
          <w:szCs w:val="28"/>
        </w:rPr>
        <w:t xml:space="preserve"> Dyktanda sprawdzające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674"/>
        <w:gridCol w:w="1790"/>
      </w:tblGrid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6674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 xml:space="preserve">Tematy </w:t>
            </w:r>
          </w:p>
        </w:tc>
        <w:tc>
          <w:tcPr>
            <w:tcW w:w="1790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</w:tr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4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Pisownia „nie” z różnymi częściami mowy.</w:t>
            </w:r>
          </w:p>
        </w:tc>
        <w:tc>
          <w:tcPr>
            <w:tcW w:w="1790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4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Test ze znajomości zasad ortograficznych.</w:t>
            </w:r>
          </w:p>
        </w:tc>
        <w:tc>
          <w:tcPr>
            <w:tcW w:w="1790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4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Pisownia wyrazów wielka i małą literą.</w:t>
            </w:r>
          </w:p>
        </w:tc>
        <w:tc>
          <w:tcPr>
            <w:tcW w:w="1790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</w:tc>
      </w:tr>
      <w:tr w:rsidR="00B61FDE" w:rsidRPr="008E4F50" w:rsidTr="006E1A12">
        <w:tc>
          <w:tcPr>
            <w:tcW w:w="598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4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>Interpunkcja w zdaniu.</w:t>
            </w:r>
          </w:p>
        </w:tc>
        <w:tc>
          <w:tcPr>
            <w:tcW w:w="1790" w:type="dxa"/>
          </w:tcPr>
          <w:p w:rsidR="00B61FDE" w:rsidRPr="008E4F50" w:rsidRDefault="00B61FDE" w:rsidP="006E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50">
              <w:rPr>
                <w:rFonts w:ascii="Times New Roman" w:hAnsi="Times New Roman" w:cs="Times New Roman"/>
                <w:sz w:val="28"/>
                <w:szCs w:val="28"/>
              </w:rPr>
              <w:t xml:space="preserve">kwiecień </w:t>
            </w:r>
          </w:p>
        </w:tc>
      </w:tr>
    </w:tbl>
    <w:p w:rsidR="009121FD" w:rsidRDefault="009121FD"/>
    <w:sectPr w:rsidR="0091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FD"/>
    <w:rsid w:val="00023C9F"/>
    <w:rsid w:val="001F347A"/>
    <w:rsid w:val="0034548C"/>
    <w:rsid w:val="003A0A5F"/>
    <w:rsid w:val="00446E7F"/>
    <w:rsid w:val="00454C4F"/>
    <w:rsid w:val="005179D3"/>
    <w:rsid w:val="00602AFA"/>
    <w:rsid w:val="007718A3"/>
    <w:rsid w:val="007F572E"/>
    <w:rsid w:val="008134C3"/>
    <w:rsid w:val="00817B2C"/>
    <w:rsid w:val="00853283"/>
    <w:rsid w:val="008A2C08"/>
    <w:rsid w:val="008F5345"/>
    <w:rsid w:val="009121FD"/>
    <w:rsid w:val="00965E7A"/>
    <w:rsid w:val="00B61FDE"/>
    <w:rsid w:val="00BA51A1"/>
    <w:rsid w:val="00BD36D0"/>
    <w:rsid w:val="00CB67D9"/>
    <w:rsid w:val="00D34BD0"/>
    <w:rsid w:val="00D56C3F"/>
    <w:rsid w:val="00EB3ABE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9587"/>
  <w15:docId w15:val="{71656C02-2CE2-417E-88AD-0F082CC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9121FD"/>
  </w:style>
  <w:style w:type="character" w:styleId="Uwydatnienie">
    <w:name w:val="Emphasis"/>
    <w:basedOn w:val="Domylnaczcionkaakapitu"/>
    <w:uiPriority w:val="20"/>
    <w:qFormat/>
    <w:rsid w:val="009121FD"/>
    <w:rPr>
      <w:i/>
      <w:iCs/>
    </w:rPr>
  </w:style>
  <w:style w:type="paragraph" w:customStyle="1" w:styleId="TableContents">
    <w:name w:val="Table Contents"/>
    <w:basedOn w:val="Normalny"/>
    <w:rsid w:val="00B61FD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Mergalska</dc:creator>
  <cp:lastModifiedBy>Dorota Skrobińska</cp:lastModifiedBy>
  <cp:revision>2</cp:revision>
  <dcterms:created xsi:type="dcterms:W3CDTF">2024-09-23T17:03:00Z</dcterms:created>
  <dcterms:modified xsi:type="dcterms:W3CDTF">2024-09-23T17:03:00Z</dcterms:modified>
</cp:coreProperties>
</file>